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743" w:rsidRPr="00C66743" w:rsidRDefault="00C66743" w:rsidP="00C66743">
      <w:pPr>
        <w:spacing w:before="100" w:beforeAutospacing="1" w:after="100" w:afterAutospacing="1"/>
        <w:jc w:val="center"/>
        <w:rPr>
          <w:rFonts w:ascii="仿宋_GB2312" w:eastAsia="黑体" w:hAnsi="仿宋_GB2312" w:cs="Arial Unicode MS"/>
          <w:color w:val="FF0000"/>
          <w:sz w:val="84"/>
          <w:szCs w:val="24"/>
        </w:rPr>
      </w:pPr>
      <w:r w:rsidRPr="00C66743">
        <w:rPr>
          <w:rFonts w:ascii="仿宋_GB2312" w:eastAsia="黑体" w:hAnsi="仿宋_GB2312" w:cs="Arial Unicode MS"/>
          <w:color w:val="FF0000"/>
          <w:sz w:val="84"/>
          <w:szCs w:val="24"/>
        </w:rPr>
        <w:t>天津工业大学文件</w:t>
      </w:r>
    </w:p>
    <w:p w:rsidR="00C66743" w:rsidRPr="00C66743" w:rsidRDefault="00C66743" w:rsidP="00C66743">
      <w:pPr>
        <w:spacing w:before="100" w:beforeAutospacing="1" w:after="100" w:afterAutospacing="1" w:line="580" w:lineRule="exact"/>
        <w:jc w:val="center"/>
        <w:rPr>
          <w:rFonts w:ascii="Arial Unicode MS" w:eastAsia="Arial Unicode MS" w:hAnsi="Arial Unicode MS" w:cs="Arial Unicode MS"/>
          <w:color w:val="FF0000"/>
          <w:szCs w:val="24"/>
        </w:rPr>
      </w:pPr>
    </w:p>
    <w:p w:rsidR="00C66743" w:rsidRPr="00C66743" w:rsidRDefault="00C66743" w:rsidP="00C66743">
      <w:pPr>
        <w:adjustRightInd w:val="0"/>
        <w:snapToGrid w:val="0"/>
        <w:spacing w:line="580" w:lineRule="exact"/>
        <w:jc w:val="center"/>
        <w:rPr>
          <w:rFonts w:ascii="黑体" w:eastAsia="Arial Unicode MS" w:hAnsi="Arial Unicode MS" w:cs="Arial Unicode MS"/>
          <w:snapToGrid w:val="0"/>
          <w:sz w:val="24"/>
          <w:szCs w:val="24"/>
        </w:rPr>
      </w:pPr>
      <w:r w:rsidRPr="00C66743">
        <w:rPr>
          <w:rFonts w:ascii="黑体" w:eastAsia="黑体" w:hAnsi="Arial Unicode MS" w:cs="Arial Unicode MS"/>
          <w:b/>
          <w:bCs/>
          <w:snapToGrid w:val="0"/>
          <w:sz w:val="32"/>
          <w:szCs w:val="24"/>
        </w:rPr>
        <w:t>津工大</w:t>
      </w:r>
      <w:r w:rsidRPr="00C66743">
        <w:rPr>
          <w:rFonts w:eastAsia="黑体"/>
          <w:b/>
          <w:bCs/>
          <w:snapToGrid w:val="0"/>
          <w:sz w:val="32"/>
          <w:szCs w:val="24"/>
        </w:rPr>
        <w:t>〔</w:t>
      </w:r>
      <w:r w:rsidRPr="00C66743">
        <w:rPr>
          <w:rFonts w:eastAsia="黑体"/>
          <w:b/>
          <w:bCs/>
          <w:snapToGrid w:val="0"/>
          <w:sz w:val="32"/>
          <w:szCs w:val="24"/>
        </w:rPr>
        <w:t>2025</w:t>
      </w:r>
      <w:r w:rsidRPr="00C66743">
        <w:rPr>
          <w:rFonts w:eastAsia="黑体"/>
          <w:b/>
          <w:bCs/>
          <w:snapToGrid w:val="0"/>
          <w:sz w:val="32"/>
          <w:szCs w:val="24"/>
        </w:rPr>
        <w:t>〕</w:t>
      </w:r>
      <w:r w:rsidRPr="00C66743">
        <w:rPr>
          <w:rFonts w:eastAsia="黑体"/>
          <w:b/>
          <w:bCs/>
          <w:snapToGrid w:val="0"/>
          <w:sz w:val="32"/>
          <w:szCs w:val="24"/>
        </w:rPr>
        <w:t>4</w:t>
      </w:r>
      <w:r>
        <w:rPr>
          <w:rFonts w:eastAsia="黑体"/>
          <w:b/>
          <w:bCs/>
          <w:snapToGrid w:val="0"/>
          <w:sz w:val="32"/>
          <w:szCs w:val="24"/>
        </w:rPr>
        <w:t>7</w:t>
      </w:r>
      <w:r w:rsidRPr="00C66743">
        <w:rPr>
          <w:rFonts w:ascii="仿宋_GB2312" w:eastAsia="黑体" w:hAnsi="仿宋_GB2312"/>
          <w:b/>
          <w:bCs/>
          <w:snapToGrid w:val="0"/>
          <w:sz w:val="32"/>
          <w:szCs w:val="24"/>
        </w:rPr>
        <w:t>号</w:t>
      </w:r>
    </w:p>
    <w:p w:rsidR="00C66743" w:rsidRPr="00C66743" w:rsidRDefault="00C66743" w:rsidP="00C66743">
      <w:pPr>
        <w:spacing w:line="580" w:lineRule="exact"/>
        <w:jc w:val="center"/>
        <w:rPr>
          <w:rFonts w:ascii="黑体" w:eastAsia="Arial Unicode MS" w:hAnsi="Arial Unicode MS" w:cs="宋体"/>
          <w:snapToGrid w:val="0"/>
          <w:sz w:val="24"/>
          <w:szCs w:val="24"/>
        </w:rPr>
      </w:pPr>
      <w:r w:rsidRPr="00C66743">
        <w:rPr>
          <w:rFonts w:ascii="黑体" w:eastAsia="Arial Unicode MS" w:hAnsi="Arial Unicode MS" w:cs="宋体"/>
          <w:snapToGrid w:val="0"/>
          <w:sz w:val="24"/>
          <w:szCs w:val="24"/>
        </w:rPr>
        <w:pict>
          <v:rect id="_x0000_i1031" style="width:442.2pt;height:1.5pt" o:hralign="center" o:hrstd="t" o:hrnoshade="t" o:hr="t" fillcolor="red" stroked="f"/>
        </w:pict>
      </w:r>
    </w:p>
    <w:p w:rsidR="00C66743" w:rsidRDefault="00C66743">
      <w:pPr>
        <w:spacing w:line="570" w:lineRule="exact"/>
        <w:jc w:val="center"/>
        <w:rPr>
          <w:rFonts w:ascii="方正小标宋_GBK" w:eastAsia="方正小标宋_GBK" w:hAnsi="方正小标宋_GBK" w:cs="方正小标宋_GBK" w:hint="default"/>
          <w:b/>
          <w:bCs/>
          <w:sz w:val="44"/>
          <w:szCs w:val="44"/>
          <w:lang w:val="zh-CN"/>
        </w:rPr>
      </w:pPr>
    </w:p>
    <w:p w:rsidR="00B72C34" w:rsidRDefault="004D55A1">
      <w:pPr>
        <w:spacing w:line="570" w:lineRule="exact"/>
        <w:jc w:val="center"/>
        <w:rPr>
          <w:rFonts w:ascii="方正小标宋_GBK" w:eastAsia="方正小标宋_GBK" w:hAnsi="方正小标宋_GBK" w:cs="方正小标宋_GBK" w:hint="default"/>
          <w:b/>
          <w:bCs/>
          <w:sz w:val="44"/>
          <w:szCs w:val="44"/>
          <w:lang w:val="zh-CN"/>
        </w:rPr>
      </w:pPr>
      <w:r>
        <w:rPr>
          <w:rFonts w:ascii="方正小标宋_GBK" w:eastAsia="方正小标宋_GBK" w:hAnsi="方正小标宋_GBK" w:cs="方正小标宋_GBK"/>
          <w:b/>
          <w:bCs/>
          <w:sz w:val="44"/>
          <w:szCs w:val="44"/>
          <w:lang w:val="zh-CN"/>
        </w:rPr>
        <w:t>关于印发《天津工业大学创新创业教育</w:t>
      </w:r>
    </w:p>
    <w:p w:rsidR="00B72C34" w:rsidRDefault="004D55A1">
      <w:pPr>
        <w:spacing w:line="570" w:lineRule="exact"/>
        <w:jc w:val="center"/>
        <w:rPr>
          <w:rFonts w:ascii="方正小标宋_GBK" w:eastAsia="方正小标宋_GBK" w:hAnsi="方正小标宋_GBK" w:cs="方正小标宋_GBK" w:hint="default"/>
          <w:b/>
          <w:bCs/>
          <w:sz w:val="44"/>
          <w:szCs w:val="44"/>
          <w:lang w:val="zh-CN"/>
        </w:rPr>
      </w:pPr>
      <w:r>
        <w:rPr>
          <w:rFonts w:ascii="方正小标宋_GBK" w:eastAsia="方正小标宋_GBK" w:hAnsi="方正小标宋_GBK" w:cs="方正小标宋_GBK"/>
          <w:b/>
          <w:bCs/>
          <w:sz w:val="44"/>
          <w:szCs w:val="44"/>
          <w:lang w:val="zh-CN"/>
        </w:rPr>
        <w:t>实施方案》的通知</w:t>
      </w:r>
    </w:p>
    <w:p w:rsidR="00B72C34" w:rsidRDefault="00B72C34">
      <w:pPr>
        <w:spacing w:line="580" w:lineRule="exact"/>
        <w:rPr>
          <w:rFonts w:hint="default"/>
          <w:szCs w:val="24"/>
        </w:rPr>
      </w:pPr>
    </w:p>
    <w:p w:rsidR="00B72C34" w:rsidRDefault="004D55A1">
      <w:pPr>
        <w:autoSpaceDE w:val="0"/>
        <w:autoSpaceDN w:val="0"/>
        <w:spacing w:line="570" w:lineRule="exact"/>
        <w:rPr>
          <w:rFonts w:eastAsia="仿宋_GB2312" w:hint="default"/>
          <w:kern w:val="0"/>
          <w:sz w:val="32"/>
          <w:szCs w:val="32"/>
          <w:lang w:bidi="ar"/>
        </w:rPr>
      </w:pPr>
      <w:r>
        <w:rPr>
          <w:rFonts w:eastAsia="仿宋_GB2312"/>
          <w:kern w:val="0"/>
          <w:sz w:val="32"/>
          <w:szCs w:val="32"/>
          <w:lang w:bidi="ar"/>
        </w:rPr>
        <w:t>各学院、部、处及直属部门：</w:t>
      </w:r>
    </w:p>
    <w:p w:rsidR="00B72C34" w:rsidRDefault="004D55A1">
      <w:pPr>
        <w:autoSpaceDE w:val="0"/>
        <w:autoSpaceDN w:val="0"/>
        <w:spacing w:line="570" w:lineRule="exact"/>
        <w:ind w:firstLineChars="196" w:firstLine="603"/>
        <w:rPr>
          <w:rFonts w:eastAsia="仿宋_GB2312" w:hint="default"/>
          <w:kern w:val="0"/>
          <w:sz w:val="32"/>
          <w:szCs w:val="32"/>
          <w:lang w:bidi="ar"/>
        </w:rPr>
      </w:pPr>
      <w:r>
        <w:rPr>
          <w:rFonts w:eastAsia="仿宋_GB2312"/>
          <w:kern w:val="0"/>
          <w:sz w:val="32"/>
          <w:szCs w:val="32"/>
          <w:lang w:bidi="ar"/>
        </w:rPr>
        <w:t>《天津工业大学创新创业教育实施方案》经学校</w:t>
      </w:r>
      <w:r>
        <w:rPr>
          <w:rFonts w:eastAsia="仿宋_GB2312"/>
          <w:kern w:val="0"/>
          <w:sz w:val="32"/>
          <w:szCs w:val="32"/>
          <w:lang w:bidi="ar"/>
        </w:rPr>
        <w:t>2025</w:t>
      </w:r>
      <w:r>
        <w:rPr>
          <w:rFonts w:eastAsia="仿宋_GB2312"/>
          <w:kern w:val="0"/>
          <w:sz w:val="32"/>
          <w:szCs w:val="32"/>
          <w:lang w:bidi="ar"/>
        </w:rPr>
        <w:t>年校长办公会</w:t>
      </w:r>
      <w:r w:rsidR="00C66743">
        <w:rPr>
          <w:rFonts w:eastAsia="仿宋_GB2312"/>
          <w:kern w:val="0"/>
          <w:sz w:val="32"/>
          <w:szCs w:val="32"/>
          <w:lang w:bidi="ar"/>
        </w:rPr>
        <w:t>第</w:t>
      </w:r>
      <w:r w:rsidR="00C66743">
        <w:rPr>
          <w:rFonts w:eastAsia="仿宋_GB2312"/>
          <w:kern w:val="0"/>
          <w:sz w:val="32"/>
          <w:szCs w:val="32"/>
          <w:lang w:bidi="ar"/>
        </w:rPr>
        <w:t>7</w:t>
      </w:r>
      <w:r w:rsidR="00C66743">
        <w:rPr>
          <w:rFonts w:eastAsia="仿宋_GB2312"/>
          <w:kern w:val="0"/>
          <w:sz w:val="32"/>
          <w:szCs w:val="32"/>
          <w:lang w:bidi="ar"/>
        </w:rPr>
        <w:t>次</w:t>
      </w:r>
      <w:r w:rsidR="00C66743">
        <w:rPr>
          <w:rFonts w:eastAsia="仿宋_GB2312"/>
          <w:kern w:val="0"/>
          <w:sz w:val="32"/>
          <w:szCs w:val="32"/>
          <w:lang w:bidi="ar"/>
        </w:rPr>
        <w:t>会议</w:t>
      </w:r>
      <w:r>
        <w:rPr>
          <w:rFonts w:eastAsia="仿宋_GB2312"/>
          <w:kern w:val="0"/>
          <w:sz w:val="32"/>
          <w:szCs w:val="32"/>
          <w:lang w:bidi="ar"/>
        </w:rPr>
        <w:t>审议通过，现予以印发，请结合工作实际，认真遵照执行。</w:t>
      </w:r>
    </w:p>
    <w:p w:rsidR="00B72C34" w:rsidRDefault="00B72C34">
      <w:pPr>
        <w:widowControl/>
        <w:spacing w:line="580" w:lineRule="exact"/>
        <w:textAlignment w:val="baseline"/>
        <w:rPr>
          <w:rFonts w:ascii="仿宋_GB2312" w:eastAsia="仿宋_GB2312" w:hAnsi="仿宋_GB2312" w:cs="仿宋_GB2312" w:hint="default"/>
          <w:sz w:val="32"/>
          <w:szCs w:val="32"/>
        </w:rPr>
      </w:pPr>
    </w:p>
    <w:p w:rsidR="00B72C34" w:rsidRDefault="00B72C34">
      <w:pPr>
        <w:widowControl/>
        <w:spacing w:line="580" w:lineRule="exact"/>
        <w:ind w:firstLineChars="200" w:firstLine="616"/>
        <w:textAlignment w:val="baseline"/>
        <w:rPr>
          <w:rFonts w:ascii="仿宋_GB2312" w:eastAsia="仿宋_GB2312" w:hAnsi="仿宋_GB2312" w:cs="仿宋_GB2312" w:hint="default"/>
          <w:sz w:val="32"/>
          <w:szCs w:val="32"/>
        </w:rPr>
      </w:pPr>
    </w:p>
    <w:p w:rsidR="00B72C34" w:rsidRDefault="004D55A1">
      <w:pPr>
        <w:widowControl/>
        <w:spacing w:line="580" w:lineRule="exact"/>
        <w:ind w:firstLineChars="1000" w:firstLine="3078"/>
        <w:jc w:val="center"/>
        <w:textAlignment w:val="baseline"/>
        <w:rPr>
          <w:rFonts w:ascii="仿宋_GB2312" w:eastAsia="仿宋_GB2312" w:hAnsi="仿宋_GB2312" w:cs="仿宋_GB2312" w:hint="default"/>
          <w:sz w:val="32"/>
          <w:szCs w:val="32"/>
        </w:rPr>
      </w:pPr>
      <w:r>
        <w:rPr>
          <w:rFonts w:ascii="仿宋_GB2312" w:eastAsia="仿宋_GB2312" w:hAnsi="仿宋_GB2312" w:cs="仿宋_GB2312"/>
          <w:sz w:val="32"/>
          <w:szCs w:val="32"/>
        </w:rPr>
        <w:t xml:space="preserve">                      天津工业大学</w:t>
      </w:r>
    </w:p>
    <w:p w:rsidR="00B72C34" w:rsidRDefault="004D55A1">
      <w:pPr>
        <w:spacing w:line="580" w:lineRule="exact"/>
        <w:jc w:val="right"/>
        <w:rPr>
          <w:rFonts w:eastAsia="仿宋_GB2312" w:cs="仿宋_GB2312" w:hint="default"/>
          <w:sz w:val="32"/>
          <w:szCs w:val="32"/>
        </w:rPr>
      </w:pPr>
      <w:r>
        <w:rPr>
          <w:rFonts w:eastAsia="仿宋_GB2312" w:cs="仿宋_GB2312"/>
          <w:sz w:val="32"/>
          <w:szCs w:val="32"/>
        </w:rPr>
        <w:t>2025</w:t>
      </w:r>
      <w:r>
        <w:rPr>
          <w:rFonts w:eastAsia="仿宋_GB2312" w:cs="仿宋_GB2312"/>
          <w:sz w:val="32"/>
          <w:szCs w:val="32"/>
        </w:rPr>
        <w:t>年</w:t>
      </w:r>
      <w:r>
        <w:rPr>
          <w:rFonts w:eastAsia="仿宋_GB2312" w:cs="仿宋_GB2312"/>
          <w:sz w:val="32"/>
          <w:szCs w:val="32"/>
        </w:rPr>
        <w:t>5</w:t>
      </w:r>
      <w:r>
        <w:rPr>
          <w:rFonts w:eastAsia="仿宋_GB2312" w:cs="仿宋_GB2312"/>
          <w:sz w:val="32"/>
          <w:szCs w:val="32"/>
        </w:rPr>
        <w:t>月</w:t>
      </w:r>
      <w:r>
        <w:rPr>
          <w:rFonts w:eastAsia="仿宋_GB2312" w:cs="仿宋_GB2312"/>
          <w:sz w:val="32"/>
          <w:szCs w:val="32"/>
        </w:rPr>
        <w:t>16</w:t>
      </w:r>
      <w:r>
        <w:rPr>
          <w:rFonts w:eastAsia="仿宋_GB2312" w:cs="仿宋_GB2312"/>
          <w:sz w:val="32"/>
          <w:szCs w:val="32"/>
        </w:rPr>
        <w:t>日</w:t>
      </w:r>
    </w:p>
    <w:p w:rsidR="00B72C34" w:rsidRDefault="004D55A1">
      <w:pPr>
        <w:spacing w:line="580" w:lineRule="exact"/>
        <w:rPr>
          <w:rFonts w:ascii="黑体" w:eastAsia="黑体" w:hAnsi="宋体" w:hint="default"/>
          <w:snapToGrid w:val="0"/>
          <w:kern w:val="0"/>
          <w:sz w:val="44"/>
          <w:szCs w:val="44"/>
        </w:rPr>
      </w:pPr>
      <w:r>
        <w:rPr>
          <w:rFonts w:eastAsia="仿宋_GB2312" w:cs="仿宋_GB2312"/>
          <w:sz w:val="32"/>
          <w:szCs w:val="32"/>
        </w:rPr>
        <w:br w:type="page"/>
      </w:r>
    </w:p>
    <w:p w:rsidR="00B72C34" w:rsidRDefault="004D55A1">
      <w:pPr>
        <w:spacing w:line="570" w:lineRule="exact"/>
        <w:jc w:val="center"/>
        <w:rPr>
          <w:rFonts w:ascii="方正小标宋_GBK" w:eastAsia="方正小标宋_GBK" w:hAnsi="方正小标宋_GBK" w:cs="方正小标宋_GBK" w:hint="default"/>
          <w:b/>
          <w:bCs/>
          <w:sz w:val="44"/>
          <w:szCs w:val="44"/>
          <w:lang w:val="zh-CN"/>
        </w:rPr>
      </w:pPr>
      <w:r>
        <w:rPr>
          <w:rFonts w:ascii="方正小标宋_GBK" w:eastAsia="方正小标宋_GBK" w:hAnsi="方正小标宋_GBK" w:cs="方正小标宋_GBK"/>
          <w:b/>
          <w:bCs/>
          <w:sz w:val="44"/>
          <w:szCs w:val="44"/>
          <w:lang w:val="zh-CN"/>
        </w:rPr>
        <w:lastRenderedPageBreak/>
        <w:t>天津工业大学创新创业教育实施方案</w:t>
      </w:r>
    </w:p>
    <w:p w:rsidR="00B72C34" w:rsidRDefault="00B72C34">
      <w:pPr>
        <w:spacing w:line="570" w:lineRule="exact"/>
        <w:jc w:val="center"/>
        <w:rPr>
          <w:rFonts w:eastAsia="仿宋_GB2312" w:hint="default"/>
          <w:sz w:val="32"/>
          <w:szCs w:val="32"/>
        </w:rPr>
      </w:pPr>
    </w:p>
    <w:p w:rsidR="00B72C34" w:rsidRDefault="004D55A1">
      <w:pPr>
        <w:autoSpaceDE w:val="0"/>
        <w:autoSpaceDN w:val="0"/>
        <w:spacing w:line="570" w:lineRule="exact"/>
        <w:ind w:firstLineChars="200" w:firstLine="616"/>
        <w:rPr>
          <w:rFonts w:eastAsia="仿宋_GB2312" w:hint="default"/>
          <w:bCs/>
          <w:snapToGrid w:val="0"/>
          <w:kern w:val="0"/>
          <w:sz w:val="32"/>
          <w:szCs w:val="32"/>
        </w:rPr>
      </w:pPr>
      <w:r>
        <w:rPr>
          <w:rFonts w:eastAsia="仿宋_GB2312"/>
          <w:kern w:val="0"/>
          <w:sz w:val="32"/>
          <w:szCs w:val="32"/>
          <w:lang w:bidi="ar"/>
        </w:rPr>
        <w:t>为深入贯彻落实</w:t>
      </w:r>
      <w:r>
        <w:rPr>
          <w:rFonts w:eastAsia="仿宋_GB2312"/>
          <w:sz w:val="32"/>
          <w:szCs w:val="32"/>
        </w:rPr>
        <w:t>《关于进一步支持大学生创新创业的指导意见》（国办发〔</w:t>
      </w:r>
      <w:r>
        <w:rPr>
          <w:rFonts w:eastAsia="仿宋_GB2312"/>
          <w:sz w:val="32"/>
          <w:szCs w:val="32"/>
        </w:rPr>
        <w:t>2021</w:t>
      </w:r>
      <w:r>
        <w:rPr>
          <w:rFonts w:eastAsia="仿宋_GB2312"/>
          <w:sz w:val="32"/>
          <w:szCs w:val="32"/>
        </w:rPr>
        <w:t>〕</w:t>
      </w:r>
      <w:r>
        <w:rPr>
          <w:rFonts w:eastAsia="仿宋_GB2312"/>
          <w:sz w:val="32"/>
          <w:szCs w:val="32"/>
        </w:rPr>
        <w:t>35</w:t>
      </w:r>
      <w:r>
        <w:rPr>
          <w:rFonts w:eastAsia="仿宋_GB2312"/>
          <w:sz w:val="32"/>
          <w:szCs w:val="32"/>
        </w:rPr>
        <w:t>号）、《关于激发高校创新创业活力的若干举措的通知》（津教规范〔</w:t>
      </w:r>
      <w:r>
        <w:rPr>
          <w:rFonts w:eastAsia="仿宋_GB2312"/>
          <w:sz w:val="32"/>
          <w:szCs w:val="32"/>
        </w:rPr>
        <w:t>2024</w:t>
      </w:r>
      <w:r>
        <w:rPr>
          <w:rFonts w:eastAsia="仿宋_GB2312"/>
          <w:sz w:val="32"/>
          <w:szCs w:val="32"/>
        </w:rPr>
        <w:t>〕</w:t>
      </w:r>
      <w:r>
        <w:rPr>
          <w:rFonts w:eastAsia="仿宋_GB2312"/>
          <w:sz w:val="32"/>
          <w:szCs w:val="32"/>
        </w:rPr>
        <w:t>1</w:t>
      </w:r>
      <w:r>
        <w:rPr>
          <w:rFonts w:eastAsia="仿宋_GB2312"/>
          <w:sz w:val="32"/>
          <w:szCs w:val="32"/>
        </w:rPr>
        <w:t>号）、《关于进一步支持天开高教科创园高质量发展若干政策措施的通知》（津政规〔</w:t>
      </w:r>
      <w:r>
        <w:rPr>
          <w:rFonts w:eastAsia="仿宋_GB2312"/>
          <w:sz w:val="32"/>
          <w:szCs w:val="32"/>
        </w:rPr>
        <w:t>2024</w:t>
      </w:r>
      <w:r>
        <w:rPr>
          <w:rFonts w:eastAsia="仿宋_GB2312"/>
          <w:sz w:val="32"/>
          <w:szCs w:val="32"/>
        </w:rPr>
        <w:t>〕</w:t>
      </w:r>
      <w:r>
        <w:rPr>
          <w:rFonts w:eastAsia="仿宋_GB2312"/>
          <w:sz w:val="32"/>
          <w:szCs w:val="32"/>
        </w:rPr>
        <w:t>3</w:t>
      </w:r>
      <w:r>
        <w:rPr>
          <w:rFonts w:eastAsia="仿宋_GB2312"/>
          <w:sz w:val="32"/>
          <w:szCs w:val="32"/>
        </w:rPr>
        <w:t>号）</w:t>
      </w:r>
      <w:r>
        <w:rPr>
          <w:rFonts w:eastAsia="仿宋_GB2312"/>
          <w:kern w:val="0"/>
          <w:sz w:val="32"/>
          <w:szCs w:val="32"/>
          <w:lang w:bidi="ar"/>
        </w:rPr>
        <w:t>等文件精神，推动实施高质量发展“十项行动”，特别是科教兴市人才强市行动，全面深化创新创业教育改革，服务国家科技兴国、人才强国、创新驱动发展战略需要，激发师生创新创业活力，结合我校建设具有中国特色的“双一流”高水平大学目标，制定本方案。</w:t>
      </w:r>
    </w:p>
    <w:p w:rsidR="00B72C34" w:rsidRDefault="004D55A1">
      <w:pPr>
        <w:numPr>
          <w:ilvl w:val="0"/>
          <w:numId w:val="1"/>
        </w:numPr>
        <w:spacing w:line="570" w:lineRule="exact"/>
        <w:ind w:firstLineChars="200" w:firstLine="618"/>
        <w:rPr>
          <w:rFonts w:ascii="黑体" w:eastAsia="黑体" w:hAnsi="黑体" w:cs="黑体" w:hint="default"/>
          <w:b/>
          <w:snapToGrid w:val="0"/>
          <w:kern w:val="0"/>
          <w:sz w:val="32"/>
          <w:szCs w:val="32"/>
        </w:rPr>
      </w:pPr>
      <w:r>
        <w:rPr>
          <w:rFonts w:ascii="黑体" w:eastAsia="黑体" w:hAnsi="黑体" w:cs="黑体"/>
          <w:b/>
          <w:snapToGrid w:val="0"/>
          <w:kern w:val="0"/>
          <w:sz w:val="32"/>
          <w:szCs w:val="32"/>
        </w:rPr>
        <w:t>指导思想</w:t>
      </w:r>
    </w:p>
    <w:p w:rsidR="00B72C34" w:rsidRDefault="004D55A1">
      <w:pPr>
        <w:autoSpaceDE w:val="0"/>
        <w:autoSpaceDN w:val="0"/>
        <w:spacing w:line="570" w:lineRule="exact"/>
        <w:ind w:firstLineChars="196" w:firstLine="603"/>
        <w:rPr>
          <w:rFonts w:eastAsia="仿宋_GB2312" w:hint="default"/>
          <w:kern w:val="0"/>
          <w:sz w:val="32"/>
          <w:szCs w:val="32"/>
          <w:lang w:bidi="ar"/>
        </w:rPr>
      </w:pPr>
      <w:r>
        <w:rPr>
          <w:rFonts w:eastAsia="仿宋_GB2312"/>
          <w:kern w:val="0"/>
          <w:sz w:val="32"/>
          <w:szCs w:val="32"/>
          <w:lang w:bidi="ar"/>
        </w:rPr>
        <w:t>以习近平新时代中国特色社会主义思想为指导，</w:t>
      </w:r>
      <w:r>
        <w:rPr>
          <w:rFonts w:eastAsia="仿宋_GB2312"/>
          <w:sz w:val="32"/>
          <w:szCs w:val="32"/>
        </w:rPr>
        <w:t>全面贯彻落实党的二十大和二十届二中、三中全会精神以及全国教育大会精神，深入贯彻落实习近平总书记关于教育的重要论述和视察天津重要讲话精神，</w:t>
      </w:r>
      <w:r>
        <w:rPr>
          <w:rFonts w:eastAsia="仿宋_GB2312"/>
          <w:kern w:val="0"/>
          <w:sz w:val="32"/>
          <w:szCs w:val="32"/>
          <w:lang w:bidi="ar"/>
        </w:rPr>
        <w:t>全面贯彻党的教育方针，落实立德树人根本任务，坚持教育发展、科技创新、人才培养一体推进，集合教学、科研、产业资源优势，全面深化创新创业教育改革，将创新创业教育贯穿于学生培养的全过程，着力构建以新质生产力培育为核心的创新创业教育工作体系，充分激活创新创业教育潜能，提升学生的创新精神和实践能力，培养</w:t>
      </w:r>
      <w:r>
        <w:rPr>
          <w:rFonts w:eastAsia="仿宋_GB2312" w:hint="default"/>
          <w:kern w:val="0"/>
          <w:sz w:val="32"/>
          <w:szCs w:val="32"/>
          <w:lang w:bidi="ar"/>
        </w:rPr>
        <w:t>造就更多</w:t>
      </w:r>
      <w:r>
        <w:rPr>
          <w:rFonts w:eastAsia="仿宋_GB2312"/>
          <w:kern w:val="0"/>
          <w:sz w:val="32"/>
          <w:szCs w:val="32"/>
          <w:lang w:bidi="ar"/>
        </w:rPr>
        <w:t>具有</w:t>
      </w:r>
      <w:r>
        <w:rPr>
          <w:rFonts w:eastAsia="仿宋_GB2312" w:hint="default"/>
          <w:kern w:val="0"/>
          <w:sz w:val="32"/>
          <w:szCs w:val="32"/>
          <w:lang w:bidi="ar"/>
        </w:rPr>
        <w:t>创新</w:t>
      </w:r>
      <w:r>
        <w:rPr>
          <w:rFonts w:eastAsia="仿宋_GB2312"/>
          <w:kern w:val="0"/>
          <w:sz w:val="32"/>
          <w:szCs w:val="32"/>
          <w:lang w:bidi="ar"/>
        </w:rPr>
        <w:t>精神</w:t>
      </w:r>
      <w:r>
        <w:rPr>
          <w:rFonts w:eastAsia="仿宋_GB2312" w:hint="default"/>
          <w:kern w:val="0"/>
          <w:sz w:val="32"/>
          <w:szCs w:val="32"/>
          <w:lang w:bidi="ar"/>
        </w:rPr>
        <w:t>和</w:t>
      </w:r>
      <w:r>
        <w:rPr>
          <w:rFonts w:eastAsia="仿宋_GB2312"/>
          <w:kern w:val="0"/>
          <w:sz w:val="32"/>
          <w:szCs w:val="32"/>
          <w:lang w:bidi="ar"/>
        </w:rPr>
        <w:t>实践能力的高素质人才。</w:t>
      </w:r>
    </w:p>
    <w:p w:rsidR="00B72C34" w:rsidRDefault="004D55A1">
      <w:pPr>
        <w:spacing w:line="570" w:lineRule="exact"/>
        <w:ind w:firstLineChars="200" w:firstLine="618"/>
        <w:rPr>
          <w:rFonts w:ascii="黑体" w:eastAsia="黑体" w:hAnsi="黑体" w:cs="黑体" w:hint="default"/>
          <w:b/>
          <w:snapToGrid w:val="0"/>
          <w:kern w:val="0"/>
          <w:sz w:val="32"/>
          <w:szCs w:val="32"/>
          <w:lang w:val="zh-CN"/>
        </w:rPr>
      </w:pPr>
      <w:r>
        <w:rPr>
          <w:rFonts w:ascii="黑体" w:eastAsia="黑体" w:hAnsi="黑体" w:cs="黑体"/>
          <w:b/>
          <w:snapToGrid w:val="0"/>
          <w:kern w:val="0"/>
          <w:sz w:val="32"/>
          <w:szCs w:val="32"/>
        </w:rPr>
        <w:t>二、</w:t>
      </w:r>
      <w:r>
        <w:rPr>
          <w:rFonts w:ascii="黑体" w:eastAsia="黑体" w:hAnsi="黑体" w:cs="黑体"/>
          <w:b/>
          <w:snapToGrid w:val="0"/>
          <w:kern w:val="0"/>
          <w:sz w:val="32"/>
          <w:szCs w:val="32"/>
          <w:lang w:val="zh-CN"/>
        </w:rPr>
        <w:t>主要任务和措施</w:t>
      </w:r>
    </w:p>
    <w:p w:rsidR="00B72C34" w:rsidRDefault="004D55A1">
      <w:pPr>
        <w:autoSpaceDE w:val="0"/>
        <w:autoSpaceDN w:val="0"/>
        <w:spacing w:line="570" w:lineRule="exact"/>
        <w:ind w:firstLineChars="100" w:firstLine="309"/>
        <w:rPr>
          <w:rFonts w:ascii="楷体" w:eastAsia="楷体" w:hAnsi="楷体" w:cs="楷体" w:hint="default"/>
          <w:b/>
          <w:bCs/>
          <w:kern w:val="0"/>
          <w:sz w:val="32"/>
          <w:szCs w:val="32"/>
          <w:lang w:bidi="ar"/>
        </w:rPr>
      </w:pPr>
      <w:r>
        <w:rPr>
          <w:rFonts w:ascii="楷体" w:eastAsia="楷体" w:hAnsi="楷体" w:cs="楷体"/>
          <w:b/>
          <w:bCs/>
          <w:kern w:val="0"/>
          <w:sz w:val="32"/>
          <w:szCs w:val="32"/>
          <w:lang w:bidi="ar"/>
        </w:rPr>
        <w:t>（一）健全创新创业课程体系</w:t>
      </w:r>
    </w:p>
    <w:p w:rsidR="00B72C34" w:rsidRDefault="004D55A1">
      <w:pPr>
        <w:spacing w:line="570" w:lineRule="exact"/>
        <w:ind w:firstLineChars="200" w:firstLine="618"/>
        <w:rPr>
          <w:rFonts w:ascii="楷体" w:eastAsia="楷体" w:hAnsi="楷体" w:cs="楷体" w:hint="default"/>
          <w:i/>
          <w:iCs/>
          <w:sz w:val="28"/>
          <w:szCs w:val="28"/>
          <w:u w:val="single"/>
        </w:rPr>
      </w:pPr>
      <w:r>
        <w:rPr>
          <w:rFonts w:eastAsia="仿宋_GB2312"/>
          <w:b/>
          <w:bCs/>
          <w:kern w:val="0"/>
          <w:sz w:val="32"/>
          <w:szCs w:val="32"/>
          <w:lang w:bidi="ar"/>
        </w:rPr>
        <w:t>1.</w:t>
      </w:r>
      <w:r>
        <w:rPr>
          <w:rFonts w:eastAsia="仿宋_GB2312"/>
          <w:b/>
          <w:bCs/>
          <w:kern w:val="0"/>
          <w:sz w:val="32"/>
          <w:szCs w:val="32"/>
          <w:lang w:bidi="ar"/>
        </w:rPr>
        <w:t>优化课程设置，探索成立双创特色班。</w:t>
      </w:r>
      <w:r>
        <w:rPr>
          <w:rFonts w:eastAsia="仿宋_GB2312"/>
          <w:kern w:val="0"/>
          <w:sz w:val="32"/>
          <w:szCs w:val="32"/>
          <w:lang w:bidi="ar"/>
        </w:rPr>
        <w:t>根据人才培养定位和创新创业教育目标要求，将专业教育与创新创业教育有机融合，纳入人才培养方案进行整体规划设计，建立贯穿学生成长全过程的创新创业课程体系。本科一年级开设不少于</w:t>
      </w:r>
      <w:r>
        <w:rPr>
          <w:rFonts w:eastAsia="仿宋_GB2312"/>
          <w:kern w:val="0"/>
          <w:sz w:val="32"/>
          <w:szCs w:val="32"/>
          <w:lang w:bidi="ar"/>
        </w:rPr>
        <w:t>16</w:t>
      </w:r>
      <w:r>
        <w:rPr>
          <w:rFonts w:eastAsia="仿宋_GB2312"/>
          <w:kern w:val="0"/>
          <w:sz w:val="32"/>
          <w:szCs w:val="32"/>
          <w:lang w:bidi="ar"/>
        </w:rPr>
        <w:t>学时的《创新导论》类必修课，培养学生创新意识；本科二年级开设不少于</w:t>
      </w:r>
      <w:r>
        <w:rPr>
          <w:rFonts w:eastAsia="仿宋_GB2312"/>
          <w:kern w:val="0"/>
          <w:sz w:val="32"/>
          <w:szCs w:val="32"/>
          <w:lang w:bidi="ar"/>
        </w:rPr>
        <w:t>16</w:t>
      </w:r>
      <w:r>
        <w:rPr>
          <w:rFonts w:eastAsia="仿宋_GB2312"/>
          <w:kern w:val="0"/>
          <w:sz w:val="32"/>
          <w:szCs w:val="32"/>
          <w:lang w:bidi="ar"/>
        </w:rPr>
        <w:t>学时的《创业导论》类必修课，培养学生创业精神和创业实践；对于有创新创业意愿的本科三年级学生，在众创空间或创业实践基地开设《大学生创业实践》选修课；鼓励本科四年级学生到众创空间或创业实践基地开展创业实践；开设不低于</w:t>
      </w:r>
      <w:r>
        <w:rPr>
          <w:rFonts w:eastAsia="仿宋_GB2312"/>
          <w:kern w:val="0"/>
          <w:sz w:val="32"/>
          <w:szCs w:val="32"/>
          <w:lang w:bidi="ar"/>
        </w:rPr>
        <w:t>1</w:t>
      </w:r>
      <w:r>
        <w:rPr>
          <w:rFonts w:eastAsia="仿宋_GB2312"/>
          <w:kern w:val="0"/>
          <w:sz w:val="32"/>
          <w:szCs w:val="32"/>
          <w:lang w:bidi="ar"/>
        </w:rPr>
        <w:t>学分的《创业实操与能力》硕博研究生选修课。探索开设跨学科专业的交叉课程，有计划地向学生开设学科前沿讲座、创新方法、创业基础、创新实践、就业创业指导等课程，形成依次递进、有机衔接的创新创业教育课程群。针对有强烈创新创业意愿的学生，探索成立双创特色班，围绕“双创理论提升”“项目实践训练”“项目培育孵化”等提供个性化指导。</w:t>
      </w:r>
      <w:r>
        <w:rPr>
          <w:rFonts w:ascii="黑体" w:eastAsia="黑体" w:hAnsi="黑体" w:cs="黑体"/>
          <w:sz w:val="28"/>
          <w:szCs w:val="28"/>
        </w:rPr>
        <w:t>（责任部门：教务处、研究生院、创新创业学院、</w:t>
      </w:r>
      <w:r>
        <w:rPr>
          <w:rFonts w:ascii="黑体" w:eastAsia="黑体" w:hAnsi="黑体" w:cs="黑体"/>
          <w:sz w:val="28"/>
          <w:szCs w:val="28"/>
          <w:lang w:val="zh-CN"/>
        </w:rPr>
        <w:t>工程教学实习训练中心、</w:t>
      </w:r>
      <w:r>
        <w:rPr>
          <w:rFonts w:ascii="黑体" w:eastAsia="黑体" w:hAnsi="黑体" w:cs="黑体"/>
          <w:sz w:val="28"/>
          <w:szCs w:val="28"/>
        </w:rPr>
        <w:t>各学院）</w:t>
      </w:r>
    </w:p>
    <w:p w:rsidR="00B72C34" w:rsidRDefault="004D55A1">
      <w:pPr>
        <w:spacing w:line="570" w:lineRule="exact"/>
        <w:ind w:firstLineChars="200" w:firstLine="618"/>
        <w:rPr>
          <w:rFonts w:ascii="黑体" w:eastAsia="黑体" w:hAnsi="黑体" w:cs="黑体" w:hint="default"/>
          <w:sz w:val="28"/>
          <w:szCs w:val="28"/>
          <w:lang w:val="zh-CN"/>
        </w:rPr>
      </w:pPr>
      <w:r>
        <w:rPr>
          <w:rFonts w:eastAsia="仿宋_GB2312"/>
          <w:b/>
          <w:bCs/>
          <w:kern w:val="0"/>
          <w:sz w:val="32"/>
          <w:szCs w:val="32"/>
          <w:lang w:bidi="ar"/>
        </w:rPr>
        <w:t>2.</w:t>
      </w:r>
      <w:r>
        <w:rPr>
          <w:rFonts w:eastAsia="仿宋_GB2312" w:hint="default"/>
          <w:b/>
          <w:bCs/>
          <w:kern w:val="0"/>
          <w:sz w:val="32"/>
          <w:szCs w:val="32"/>
          <w:lang w:bidi="ar"/>
        </w:rPr>
        <w:t>提升课程质量</w:t>
      </w:r>
      <w:r>
        <w:rPr>
          <w:rFonts w:eastAsia="仿宋_GB2312"/>
          <w:b/>
          <w:bCs/>
          <w:kern w:val="0"/>
          <w:sz w:val="32"/>
          <w:szCs w:val="32"/>
          <w:lang w:bidi="ar"/>
        </w:rPr>
        <w:t>，加强创新创业教育师资队伍。</w:t>
      </w:r>
      <w:r>
        <w:rPr>
          <w:rFonts w:eastAsia="仿宋_GB2312"/>
          <w:kern w:val="0"/>
          <w:sz w:val="32"/>
          <w:szCs w:val="32"/>
          <w:lang w:bidi="ar"/>
        </w:rPr>
        <w:t>在天津工业大学创新创业工作领导小组指导下，制定创新创业课程教学指导方案，将创新创业教育融入专业课程教学和实践性教学。</w:t>
      </w:r>
      <w:r>
        <w:rPr>
          <w:rFonts w:eastAsia="仿宋_GB2312"/>
          <w:kern w:val="0"/>
          <w:sz w:val="32"/>
          <w:szCs w:val="32"/>
          <w:lang w:val="zh-CN" w:bidi="ar"/>
        </w:rPr>
        <w:t>进一步强化师资队伍和课程建设，</w:t>
      </w:r>
      <w:r>
        <w:rPr>
          <w:rFonts w:eastAsia="仿宋_GB2312"/>
          <w:kern w:val="0"/>
          <w:sz w:val="32"/>
          <w:szCs w:val="32"/>
          <w:lang w:bidi="ar"/>
        </w:rPr>
        <w:t>开展创新创业优质课程和教材建设，加快创新创业教育资源共享“慕课”和视频公开课等在线开放课程以及相关教材的建设。</w:t>
      </w:r>
      <w:r>
        <w:rPr>
          <w:rFonts w:eastAsia="仿宋_GB2312"/>
          <w:kern w:val="0"/>
          <w:sz w:val="32"/>
          <w:szCs w:val="32"/>
          <w:lang w:val="zh-CN" w:bidi="ar"/>
        </w:rPr>
        <w:t>以创业课程为主导，以创业沙龙和专题培训为辅助，定期为创业师生提供经营管理、法规政策等各方面</w:t>
      </w:r>
      <w:r>
        <w:rPr>
          <w:rFonts w:eastAsia="仿宋_GB2312"/>
          <w:kern w:val="0"/>
          <w:sz w:val="32"/>
          <w:szCs w:val="32"/>
          <w:lang w:bidi="ar"/>
        </w:rPr>
        <w:t>培训与</w:t>
      </w:r>
      <w:r>
        <w:rPr>
          <w:rFonts w:eastAsia="仿宋_GB2312"/>
          <w:kern w:val="0"/>
          <w:sz w:val="32"/>
          <w:szCs w:val="32"/>
          <w:lang w:val="zh-CN" w:bidi="ar"/>
        </w:rPr>
        <w:t>指导，</w:t>
      </w:r>
      <w:r>
        <w:rPr>
          <w:rFonts w:eastAsia="仿宋_GB2312"/>
          <w:kern w:val="0"/>
          <w:sz w:val="32"/>
          <w:szCs w:val="32"/>
          <w:lang w:bidi="ar"/>
        </w:rPr>
        <w:t>建成一批创新创业精品课程。明确全体教师创新创业教育责任，通过培养和引进，配齐配强创新创业教育教师，逐步组建一支专兼职相结合的教师队伍，形成独具特色的创新创业教育教学团队。举办课程教学比武展示活动，加强创新创业教育教学水平，进一步提升课程育人成效。</w:t>
      </w:r>
      <w:r>
        <w:rPr>
          <w:rFonts w:ascii="黑体" w:eastAsia="黑体" w:hAnsi="黑体" w:cs="黑体"/>
          <w:sz w:val="28"/>
          <w:szCs w:val="28"/>
        </w:rPr>
        <w:t>（责任部门：创新创业学院、教务处、研究生院、工程教学实习训练中心</w:t>
      </w:r>
      <w:r>
        <w:rPr>
          <w:rFonts w:ascii="黑体" w:eastAsia="黑体" w:hAnsi="黑体" w:cs="黑体"/>
          <w:sz w:val="28"/>
          <w:szCs w:val="28"/>
          <w:lang w:val="zh-CN"/>
        </w:rPr>
        <w:t>）</w:t>
      </w:r>
    </w:p>
    <w:p w:rsidR="00B72C34" w:rsidRDefault="004D55A1">
      <w:pPr>
        <w:spacing w:line="570" w:lineRule="exact"/>
        <w:ind w:firstLineChars="200" w:firstLine="618"/>
        <w:rPr>
          <w:rFonts w:ascii="楷体" w:eastAsia="楷体" w:hAnsi="楷体" w:cs="楷体" w:hint="default"/>
          <w:i/>
          <w:iCs/>
          <w:sz w:val="28"/>
          <w:szCs w:val="28"/>
        </w:rPr>
      </w:pPr>
      <w:r>
        <w:rPr>
          <w:rFonts w:eastAsia="仿宋_GB2312"/>
          <w:b/>
          <w:bCs/>
          <w:sz w:val="32"/>
          <w:szCs w:val="32"/>
          <w:lang w:bidi="ar"/>
        </w:rPr>
        <w:t>3.</w:t>
      </w:r>
      <w:r>
        <w:rPr>
          <w:rFonts w:eastAsia="仿宋_GB2312"/>
          <w:b/>
          <w:bCs/>
          <w:sz w:val="32"/>
          <w:szCs w:val="32"/>
          <w:lang w:bidi="ar"/>
        </w:rPr>
        <w:t>加强创新创业师生课题研究。</w:t>
      </w:r>
      <w:r>
        <w:rPr>
          <w:rFonts w:eastAsia="仿宋_GB2312"/>
          <w:sz w:val="32"/>
          <w:szCs w:val="32"/>
          <w:lang w:bidi="ar"/>
        </w:rPr>
        <w:t>鼓励创新创业教师指导学生</w:t>
      </w:r>
      <w:r>
        <w:rPr>
          <w:rFonts w:eastAsia="仿宋_GB2312" w:hint="default"/>
          <w:sz w:val="32"/>
          <w:szCs w:val="32"/>
          <w:lang w:bidi="ar"/>
        </w:rPr>
        <w:t>聚焦</w:t>
      </w:r>
      <w:r>
        <w:rPr>
          <w:rFonts w:eastAsia="仿宋_GB2312" w:hint="default"/>
          <w:sz w:val="32"/>
          <w:szCs w:val="32"/>
          <w:lang w:bidi="ar"/>
        </w:rPr>
        <w:t>“</w:t>
      </w:r>
      <w:r>
        <w:rPr>
          <w:rFonts w:eastAsia="仿宋_GB2312" w:hint="default"/>
          <w:sz w:val="32"/>
          <w:szCs w:val="32"/>
          <w:lang w:bidi="ar"/>
        </w:rPr>
        <w:t>双创教育</w:t>
      </w:r>
      <w:r>
        <w:rPr>
          <w:rFonts w:eastAsia="仿宋_GB2312" w:hint="default"/>
          <w:sz w:val="32"/>
          <w:szCs w:val="32"/>
          <w:lang w:bidi="ar"/>
        </w:rPr>
        <w:t>”“</w:t>
      </w:r>
      <w:r>
        <w:rPr>
          <w:rFonts w:eastAsia="仿宋_GB2312" w:hint="default"/>
          <w:sz w:val="32"/>
          <w:szCs w:val="32"/>
          <w:lang w:bidi="ar"/>
        </w:rPr>
        <w:t>专创融合</w:t>
      </w:r>
      <w:r>
        <w:rPr>
          <w:rFonts w:eastAsia="仿宋_GB2312" w:hint="default"/>
          <w:sz w:val="32"/>
          <w:szCs w:val="32"/>
          <w:lang w:bidi="ar"/>
        </w:rPr>
        <w:t>”“</w:t>
      </w:r>
      <w:r>
        <w:rPr>
          <w:rFonts w:eastAsia="仿宋_GB2312" w:hint="default"/>
          <w:sz w:val="32"/>
          <w:szCs w:val="32"/>
          <w:lang w:bidi="ar"/>
        </w:rPr>
        <w:t>思创融合</w:t>
      </w:r>
      <w:r>
        <w:rPr>
          <w:rFonts w:eastAsia="仿宋_GB2312" w:hint="default"/>
          <w:sz w:val="32"/>
          <w:szCs w:val="32"/>
          <w:lang w:bidi="ar"/>
        </w:rPr>
        <w:t>”“</w:t>
      </w:r>
      <w:r>
        <w:rPr>
          <w:rFonts w:eastAsia="仿宋_GB2312" w:hint="default"/>
          <w:sz w:val="32"/>
          <w:szCs w:val="32"/>
          <w:lang w:bidi="ar"/>
        </w:rPr>
        <w:t>产教融合</w:t>
      </w:r>
      <w:r>
        <w:rPr>
          <w:rFonts w:eastAsia="仿宋_GB2312" w:hint="default"/>
          <w:sz w:val="32"/>
          <w:szCs w:val="32"/>
          <w:lang w:bidi="ar"/>
        </w:rPr>
        <w:t>”“</w:t>
      </w:r>
      <w:r>
        <w:rPr>
          <w:rFonts w:eastAsia="仿宋_GB2312" w:hint="default"/>
          <w:sz w:val="32"/>
          <w:szCs w:val="32"/>
          <w:lang w:bidi="ar"/>
        </w:rPr>
        <w:t>科教融汇</w:t>
      </w:r>
      <w:r>
        <w:rPr>
          <w:rFonts w:eastAsia="仿宋_GB2312" w:hint="default"/>
          <w:sz w:val="32"/>
          <w:szCs w:val="32"/>
          <w:lang w:bidi="ar"/>
        </w:rPr>
        <w:t>”“</w:t>
      </w:r>
      <w:r>
        <w:rPr>
          <w:rFonts w:eastAsia="仿宋_GB2312" w:hint="default"/>
          <w:sz w:val="32"/>
          <w:szCs w:val="32"/>
          <w:lang w:bidi="ar"/>
        </w:rPr>
        <w:t>数字双创</w:t>
      </w:r>
      <w:r>
        <w:rPr>
          <w:rFonts w:eastAsia="仿宋_GB2312" w:hint="default"/>
          <w:sz w:val="32"/>
          <w:szCs w:val="32"/>
          <w:lang w:bidi="ar"/>
        </w:rPr>
        <w:t>”</w:t>
      </w:r>
      <w:r>
        <w:rPr>
          <w:rFonts w:eastAsia="仿宋_GB2312" w:hint="default"/>
          <w:sz w:val="32"/>
          <w:szCs w:val="32"/>
          <w:lang w:bidi="ar"/>
        </w:rPr>
        <w:t>等内容开展研究</w:t>
      </w:r>
      <w:r>
        <w:rPr>
          <w:rFonts w:eastAsia="仿宋_GB2312"/>
          <w:sz w:val="32"/>
          <w:szCs w:val="32"/>
          <w:lang w:bidi="ar"/>
        </w:rPr>
        <w:t>。继续深入</w:t>
      </w:r>
      <w:r>
        <w:rPr>
          <w:rFonts w:eastAsia="仿宋_GB2312" w:hint="default"/>
          <w:sz w:val="32"/>
          <w:szCs w:val="32"/>
          <w:lang w:bidi="ar"/>
        </w:rPr>
        <w:t>实施</w:t>
      </w:r>
      <w:r>
        <w:rPr>
          <w:rFonts w:eastAsia="仿宋_GB2312" w:hint="default"/>
          <w:sz w:val="32"/>
          <w:szCs w:val="32"/>
          <w:lang w:bidi="ar"/>
        </w:rPr>
        <w:t>“</w:t>
      </w:r>
      <w:r>
        <w:rPr>
          <w:rFonts w:eastAsia="仿宋_GB2312" w:hint="default"/>
          <w:sz w:val="32"/>
          <w:szCs w:val="32"/>
          <w:lang w:bidi="ar"/>
        </w:rPr>
        <w:t>大学生创新创业训练计划</w:t>
      </w:r>
      <w:r>
        <w:rPr>
          <w:rFonts w:eastAsia="仿宋_GB2312" w:hint="default"/>
          <w:sz w:val="32"/>
          <w:szCs w:val="32"/>
          <w:lang w:bidi="ar"/>
        </w:rPr>
        <w:t>”</w:t>
      </w:r>
      <w:r>
        <w:rPr>
          <w:rFonts w:eastAsia="仿宋_GB2312" w:hint="default"/>
          <w:sz w:val="32"/>
          <w:szCs w:val="32"/>
          <w:lang w:bidi="ar"/>
        </w:rPr>
        <w:t>、</w:t>
      </w:r>
      <w:r>
        <w:rPr>
          <w:rFonts w:eastAsia="仿宋_GB2312" w:hint="default"/>
          <w:sz w:val="32"/>
          <w:szCs w:val="32"/>
          <w:lang w:bidi="ar"/>
        </w:rPr>
        <w:t>“</w:t>
      </w:r>
      <w:r>
        <w:rPr>
          <w:rFonts w:eastAsia="仿宋_GB2312" w:hint="default"/>
          <w:sz w:val="32"/>
          <w:szCs w:val="32"/>
          <w:lang w:bidi="ar"/>
        </w:rPr>
        <w:t>科研项目招募计划</w:t>
      </w:r>
      <w:r>
        <w:rPr>
          <w:rFonts w:eastAsia="仿宋_GB2312" w:hint="default"/>
          <w:sz w:val="32"/>
          <w:szCs w:val="32"/>
          <w:lang w:bidi="ar"/>
        </w:rPr>
        <w:t>”</w:t>
      </w:r>
      <w:r>
        <w:rPr>
          <w:rFonts w:eastAsia="仿宋_GB2312" w:hint="default"/>
          <w:sz w:val="32"/>
          <w:szCs w:val="32"/>
          <w:lang w:bidi="ar"/>
        </w:rPr>
        <w:t>、</w:t>
      </w:r>
      <w:r>
        <w:rPr>
          <w:rFonts w:eastAsia="仿宋_GB2312" w:hint="default"/>
          <w:sz w:val="32"/>
          <w:szCs w:val="32"/>
          <w:lang w:bidi="ar"/>
        </w:rPr>
        <w:t>“</w:t>
      </w:r>
      <w:r>
        <w:rPr>
          <w:rFonts w:eastAsia="仿宋_GB2312" w:hint="default"/>
          <w:sz w:val="32"/>
          <w:szCs w:val="32"/>
          <w:lang w:bidi="ar"/>
        </w:rPr>
        <w:t>启智创新夏令营</w:t>
      </w:r>
      <w:r>
        <w:rPr>
          <w:rFonts w:eastAsia="仿宋_GB2312" w:hint="default"/>
          <w:sz w:val="32"/>
          <w:szCs w:val="32"/>
          <w:lang w:bidi="ar"/>
        </w:rPr>
        <w:t>”</w:t>
      </w:r>
      <w:r>
        <w:rPr>
          <w:rFonts w:eastAsia="仿宋_GB2312" w:hint="default"/>
          <w:sz w:val="32"/>
          <w:szCs w:val="32"/>
          <w:lang w:bidi="ar"/>
        </w:rPr>
        <w:t>等项目，</w:t>
      </w:r>
      <w:r>
        <w:rPr>
          <w:rFonts w:eastAsia="仿宋_GB2312"/>
          <w:sz w:val="32"/>
          <w:szCs w:val="32"/>
          <w:lang w:bidi="ar"/>
        </w:rPr>
        <w:t>鼓励</w:t>
      </w:r>
      <w:r>
        <w:rPr>
          <w:rFonts w:eastAsia="仿宋_GB2312" w:hint="default"/>
          <w:sz w:val="32"/>
          <w:szCs w:val="32"/>
          <w:lang w:bidi="ar"/>
        </w:rPr>
        <w:t>学生创新项目立项</w:t>
      </w:r>
      <w:r>
        <w:rPr>
          <w:rFonts w:eastAsia="仿宋_GB2312"/>
          <w:sz w:val="32"/>
          <w:szCs w:val="32"/>
          <w:lang w:bidi="ar"/>
        </w:rPr>
        <w:t>。</w:t>
      </w:r>
      <w:r>
        <w:rPr>
          <w:rFonts w:eastAsia="仿宋_GB2312" w:hint="default"/>
          <w:sz w:val="32"/>
          <w:szCs w:val="32"/>
          <w:lang w:bidi="ar"/>
        </w:rPr>
        <w:t>对于在校研究生在校内导师指导下，聚焦</w:t>
      </w:r>
      <w:r>
        <w:rPr>
          <w:rFonts w:eastAsia="仿宋_GB2312" w:hint="default"/>
          <w:sz w:val="32"/>
          <w:szCs w:val="32"/>
          <w:lang w:bidi="ar"/>
        </w:rPr>
        <w:t>12</w:t>
      </w:r>
      <w:r>
        <w:rPr>
          <w:rFonts w:eastAsia="仿宋_GB2312" w:hint="default"/>
          <w:sz w:val="32"/>
          <w:szCs w:val="32"/>
          <w:lang w:bidi="ar"/>
        </w:rPr>
        <w:t>条产业链领域发展需求开展的创新项目，给予科研项目立项支持</w:t>
      </w:r>
      <w:r>
        <w:rPr>
          <w:rFonts w:eastAsia="仿宋_GB2312"/>
          <w:sz w:val="32"/>
          <w:szCs w:val="32"/>
          <w:lang w:bidi="ar"/>
        </w:rPr>
        <w:t>。支持相关师生团队</w:t>
      </w:r>
      <w:r>
        <w:rPr>
          <w:rFonts w:eastAsia="仿宋_GB2312" w:hint="default"/>
          <w:sz w:val="32"/>
          <w:szCs w:val="32"/>
          <w:lang w:bidi="ar"/>
        </w:rPr>
        <w:t>与大学科技园、天开园、企业联合申报天津市高校创新创业专项课题。</w:t>
      </w:r>
      <w:r>
        <w:rPr>
          <w:rFonts w:ascii="黑体" w:eastAsia="黑体" w:hAnsi="黑体" w:cs="黑体"/>
          <w:sz w:val="28"/>
          <w:szCs w:val="28"/>
        </w:rPr>
        <w:t>（责任部门：教务处、研究生院、科学技术研究院、工业技术研究院、创新创业学院</w:t>
      </w:r>
      <w:r>
        <w:rPr>
          <w:rFonts w:ascii="黑体" w:eastAsia="黑体" w:hAnsi="黑体" w:cs="黑体"/>
          <w:sz w:val="28"/>
          <w:szCs w:val="28"/>
          <w:lang w:val="zh-CN"/>
        </w:rPr>
        <w:t>）</w:t>
      </w:r>
    </w:p>
    <w:p w:rsidR="00B72C34" w:rsidRDefault="004D55A1">
      <w:pPr>
        <w:spacing w:line="570" w:lineRule="exact"/>
        <w:ind w:firstLineChars="200" w:firstLine="618"/>
        <w:rPr>
          <w:rFonts w:ascii="楷体" w:eastAsia="楷体" w:hAnsi="楷体" w:cs="楷体" w:hint="default"/>
          <w:i/>
          <w:iCs/>
          <w:sz w:val="28"/>
          <w:szCs w:val="28"/>
          <w:u w:val="single"/>
        </w:rPr>
      </w:pPr>
      <w:r>
        <w:rPr>
          <w:rFonts w:eastAsia="仿宋_GB2312"/>
          <w:b/>
          <w:bCs/>
          <w:sz w:val="32"/>
          <w:szCs w:val="32"/>
          <w:lang w:bidi="ar"/>
        </w:rPr>
        <w:t>4.</w:t>
      </w:r>
      <w:r>
        <w:rPr>
          <w:rFonts w:eastAsia="仿宋_GB2312"/>
          <w:b/>
          <w:bCs/>
          <w:sz w:val="32"/>
          <w:szCs w:val="32"/>
          <w:lang w:bidi="ar"/>
        </w:rPr>
        <w:t>建立专家指导机制，建设</w:t>
      </w:r>
      <w:r>
        <w:rPr>
          <w:rFonts w:eastAsia="仿宋_GB2312" w:hint="default"/>
          <w:b/>
          <w:bCs/>
          <w:sz w:val="32"/>
          <w:szCs w:val="32"/>
          <w:lang w:bidi="ar"/>
        </w:rPr>
        <w:t>创新创业导师库</w:t>
      </w:r>
      <w:r>
        <w:rPr>
          <w:rFonts w:eastAsia="仿宋_GB2312"/>
          <w:b/>
          <w:bCs/>
          <w:sz w:val="32"/>
          <w:szCs w:val="32"/>
          <w:lang w:bidi="ar"/>
        </w:rPr>
        <w:t>。</w:t>
      </w:r>
      <w:r>
        <w:rPr>
          <w:rFonts w:eastAsia="仿宋_GB2312"/>
          <w:sz w:val="32"/>
          <w:szCs w:val="32"/>
          <w:lang w:bidi="ar"/>
        </w:rPr>
        <w:t>探索建立校内校外“双导师”制度，按照生师比不低于</w:t>
      </w:r>
      <w:r>
        <w:rPr>
          <w:rFonts w:eastAsia="仿宋_GB2312"/>
          <w:sz w:val="32"/>
          <w:szCs w:val="32"/>
          <w:lang w:bidi="ar"/>
        </w:rPr>
        <w:t>2000:1</w:t>
      </w:r>
      <w:r>
        <w:rPr>
          <w:rFonts w:eastAsia="仿宋_GB2312"/>
          <w:sz w:val="32"/>
          <w:szCs w:val="32"/>
          <w:lang w:bidi="ar"/>
        </w:rPr>
        <w:t>的标准面向社会聘任企业家、知名创业专家等作为双创导师，为学校创新创业教育提供咨询和指导，审定创新创业教育课程设置，参与建设校外创新创业教育实践基地，评估创新创业项目，协助建立与政府、企业等社会各界的联系，提高创新创业教育的广度和深度。</w:t>
      </w:r>
      <w:r>
        <w:rPr>
          <w:rFonts w:eastAsia="仿宋_GB2312" w:hint="default"/>
          <w:sz w:val="32"/>
          <w:szCs w:val="32"/>
          <w:lang w:bidi="ar"/>
        </w:rPr>
        <w:t>聘请社会知名专家、风险投资人等担任兼职教师，定期开展创新创业讲座、创新创业指导</w:t>
      </w:r>
      <w:r>
        <w:rPr>
          <w:rFonts w:eastAsia="仿宋_GB2312"/>
          <w:sz w:val="32"/>
          <w:szCs w:val="32"/>
          <w:lang w:bidi="ar"/>
        </w:rPr>
        <w:t>、创业管理</w:t>
      </w:r>
      <w:r>
        <w:rPr>
          <w:rFonts w:eastAsia="仿宋_GB2312" w:hint="default"/>
          <w:sz w:val="32"/>
          <w:szCs w:val="32"/>
          <w:lang w:bidi="ar"/>
        </w:rPr>
        <w:t>分析等活动，</w:t>
      </w:r>
      <w:r>
        <w:rPr>
          <w:rFonts w:eastAsia="仿宋_GB2312"/>
          <w:sz w:val="32"/>
          <w:szCs w:val="32"/>
          <w:lang w:bidi="ar"/>
        </w:rPr>
        <w:t>围绕“双创理论提升”“项目实践训练”“项目培育孵化”等对学生</w:t>
      </w:r>
      <w:r>
        <w:rPr>
          <w:rFonts w:eastAsia="仿宋_GB2312" w:hint="default"/>
          <w:sz w:val="32"/>
          <w:szCs w:val="32"/>
          <w:lang w:bidi="ar"/>
        </w:rPr>
        <w:t>创新创业项目</w:t>
      </w:r>
      <w:r>
        <w:rPr>
          <w:rFonts w:eastAsia="仿宋_GB2312"/>
          <w:sz w:val="32"/>
          <w:szCs w:val="32"/>
          <w:lang w:bidi="ar"/>
        </w:rPr>
        <w:t>提供个性化指导，与投资机构和创业专业服务机构建立对接合作，为创业团队提供多方面支持。</w:t>
      </w:r>
      <w:r>
        <w:rPr>
          <w:rFonts w:ascii="黑体" w:eastAsia="黑体" w:hAnsi="黑体" w:cs="黑体"/>
          <w:sz w:val="28"/>
          <w:szCs w:val="28"/>
        </w:rPr>
        <w:t>（责任部门：</w:t>
      </w:r>
      <w:r>
        <w:rPr>
          <w:rFonts w:ascii="黑体" w:eastAsia="黑体" w:hAnsi="黑体" w:cs="黑体" w:hint="default"/>
          <w:sz w:val="28"/>
          <w:szCs w:val="28"/>
        </w:rPr>
        <w:t>创新创业学院</w:t>
      </w:r>
      <w:r>
        <w:rPr>
          <w:rFonts w:ascii="黑体" w:eastAsia="黑体" w:hAnsi="黑体" w:cs="黑体"/>
          <w:sz w:val="28"/>
          <w:szCs w:val="28"/>
          <w:lang w:val="zh-CN"/>
        </w:rPr>
        <w:t>）</w:t>
      </w:r>
    </w:p>
    <w:p w:rsidR="00B72C34" w:rsidRDefault="004D55A1">
      <w:pPr>
        <w:spacing w:line="570" w:lineRule="exact"/>
        <w:ind w:firstLineChars="100" w:firstLine="309"/>
        <w:rPr>
          <w:rFonts w:ascii="楷体" w:eastAsia="楷体" w:hAnsi="楷体" w:cs="楷体" w:hint="default"/>
          <w:b/>
          <w:bCs/>
          <w:sz w:val="32"/>
          <w:szCs w:val="32"/>
          <w:lang w:bidi="ar"/>
        </w:rPr>
      </w:pPr>
      <w:r>
        <w:rPr>
          <w:rFonts w:ascii="楷体" w:eastAsia="楷体" w:hAnsi="楷体" w:cs="楷体"/>
          <w:b/>
          <w:bCs/>
          <w:sz w:val="32"/>
          <w:szCs w:val="32"/>
          <w:lang w:bidi="ar"/>
        </w:rPr>
        <w:t>（二）健全创新创业实践体系</w:t>
      </w:r>
    </w:p>
    <w:p w:rsidR="00B72C34" w:rsidRDefault="004D55A1">
      <w:pPr>
        <w:spacing w:line="570" w:lineRule="exact"/>
        <w:ind w:firstLineChars="200" w:firstLine="618"/>
        <w:rPr>
          <w:rFonts w:ascii="楷体" w:eastAsia="楷体" w:hAnsi="楷体" w:cs="楷体" w:hint="default"/>
          <w:i/>
          <w:iCs/>
          <w:sz w:val="28"/>
          <w:szCs w:val="28"/>
        </w:rPr>
      </w:pPr>
      <w:r>
        <w:rPr>
          <w:rFonts w:eastAsia="仿宋_GB2312"/>
          <w:b/>
          <w:bCs/>
          <w:sz w:val="32"/>
          <w:szCs w:val="32"/>
          <w:lang w:bidi="ar"/>
        </w:rPr>
        <w:t>5.</w:t>
      </w:r>
      <w:r>
        <w:rPr>
          <w:rFonts w:eastAsia="仿宋_GB2312" w:hint="default"/>
          <w:b/>
          <w:bCs/>
          <w:sz w:val="32"/>
          <w:szCs w:val="32"/>
          <w:lang w:bidi="ar"/>
        </w:rPr>
        <w:t>完善创新创业实践基地。</w:t>
      </w:r>
      <w:r>
        <w:rPr>
          <w:rFonts w:eastAsia="仿宋_GB2312" w:hint="default"/>
          <w:sz w:val="32"/>
          <w:szCs w:val="32"/>
          <w:lang w:bidi="ar"/>
        </w:rPr>
        <w:t>依托众创空间</w:t>
      </w:r>
      <w:r>
        <w:rPr>
          <w:rFonts w:eastAsia="仿宋_GB2312"/>
          <w:sz w:val="32"/>
          <w:szCs w:val="32"/>
          <w:lang w:bidi="ar"/>
        </w:rPr>
        <w:t>和</w:t>
      </w:r>
      <w:r>
        <w:rPr>
          <w:rFonts w:eastAsia="仿宋_GB2312" w:hint="default"/>
          <w:sz w:val="32"/>
          <w:szCs w:val="32"/>
          <w:lang w:bidi="ar"/>
        </w:rPr>
        <w:t>各学院基础实验室、专业实验室、虚拟仿真实验室、工程中心以及校内外产学研实践</w:t>
      </w:r>
      <w:r>
        <w:rPr>
          <w:rFonts w:eastAsia="仿宋_GB2312"/>
          <w:sz w:val="32"/>
          <w:szCs w:val="32"/>
          <w:lang w:bidi="ar"/>
        </w:rPr>
        <w:t>场所，</w:t>
      </w:r>
      <w:r>
        <w:rPr>
          <w:rFonts w:eastAsia="仿宋_GB2312" w:hint="default"/>
          <w:sz w:val="32"/>
          <w:szCs w:val="32"/>
          <w:lang w:bidi="ar"/>
        </w:rPr>
        <w:t>建设</w:t>
      </w:r>
      <w:r>
        <w:rPr>
          <w:rFonts w:eastAsia="仿宋_GB2312"/>
          <w:sz w:val="32"/>
          <w:szCs w:val="32"/>
          <w:lang w:bidi="ar"/>
        </w:rPr>
        <w:t>“天津工业大学</w:t>
      </w:r>
      <w:r>
        <w:rPr>
          <w:rFonts w:eastAsia="仿宋_GB2312" w:hint="default"/>
          <w:sz w:val="32"/>
          <w:szCs w:val="32"/>
          <w:lang w:bidi="ar"/>
        </w:rPr>
        <w:t>创业实训基地</w:t>
      </w:r>
      <w:r>
        <w:rPr>
          <w:rFonts w:eastAsia="仿宋_GB2312"/>
          <w:sz w:val="32"/>
          <w:szCs w:val="32"/>
          <w:lang w:bidi="ar"/>
        </w:rPr>
        <w:t>”</w:t>
      </w:r>
      <w:r>
        <w:rPr>
          <w:rFonts w:eastAsia="仿宋_GB2312" w:hint="default"/>
          <w:sz w:val="32"/>
          <w:szCs w:val="32"/>
          <w:lang w:bidi="ar"/>
        </w:rPr>
        <w:t>，</w:t>
      </w:r>
      <w:r>
        <w:rPr>
          <w:rFonts w:eastAsia="仿宋_GB2312"/>
          <w:sz w:val="32"/>
          <w:szCs w:val="32"/>
          <w:lang w:bidi="ar"/>
        </w:rPr>
        <w:t>为创业项目的落地提供专业化、个性化的创业指导和必要的场地支持、资金保障。通过开放实验室，整合资源打造创新创业实践平台，为开展学生创新创业训练提供必要条件，使其成为引领、支撑和提升学生自主学习能力、自主实践能力和创新创业能力的教育基地。</w:t>
      </w:r>
      <w:r>
        <w:rPr>
          <w:rFonts w:eastAsia="仿宋_GB2312"/>
          <w:sz w:val="32"/>
          <w:szCs w:val="32"/>
          <w:lang w:bidi="ar"/>
        </w:rPr>
        <w:t xml:space="preserve">  </w:t>
      </w:r>
      <w:r>
        <w:rPr>
          <w:rFonts w:ascii="黑体" w:eastAsia="黑体" w:hAnsi="黑体" w:cs="黑体"/>
          <w:sz w:val="28"/>
          <w:szCs w:val="28"/>
        </w:rPr>
        <w:t>（责任部门：创新创业学院、教务处、工程教学实习训练中心）</w:t>
      </w:r>
    </w:p>
    <w:p w:rsidR="00B72C34" w:rsidRDefault="004D55A1">
      <w:pPr>
        <w:spacing w:line="570" w:lineRule="exact"/>
        <w:ind w:firstLineChars="200" w:firstLine="618"/>
        <w:rPr>
          <w:rFonts w:ascii="楷体" w:eastAsia="楷体" w:hAnsi="楷体" w:cs="楷体" w:hint="default"/>
          <w:i/>
          <w:iCs/>
          <w:sz w:val="28"/>
          <w:szCs w:val="28"/>
          <w:u w:val="single"/>
        </w:rPr>
      </w:pPr>
      <w:r>
        <w:rPr>
          <w:rFonts w:eastAsia="仿宋_GB2312"/>
          <w:b/>
          <w:bCs/>
          <w:sz w:val="32"/>
          <w:szCs w:val="32"/>
          <w:lang w:bidi="ar"/>
        </w:rPr>
        <w:t>6.</w:t>
      </w:r>
      <w:r>
        <w:rPr>
          <w:rFonts w:eastAsia="仿宋_GB2312"/>
          <w:b/>
          <w:bCs/>
          <w:sz w:val="32"/>
          <w:szCs w:val="32"/>
          <w:lang w:bidi="ar"/>
        </w:rPr>
        <w:t>建设创新创业实践服务平台。</w:t>
      </w:r>
      <w:r>
        <w:rPr>
          <w:rFonts w:eastAsia="仿宋_GB2312"/>
          <w:sz w:val="32"/>
          <w:szCs w:val="32"/>
          <w:lang w:bidi="ar"/>
        </w:rPr>
        <w:t>进一步发挥学校“众创空间”在创新创业实践活动中的引领作用，使“众创空间”成为低成本、便利化、全要素、开放式的学生创新创业服务平台。在建设“众创空间”基础上，</w:t>
      </w:r>
      <w:r>
        <w:rPr>
          <w:rFonts w:eastAsia="仿宋_GB2312"/>
          <w:sz w:val="32"/>
          <w:szCs w:val="32"/>
          <w:lang w:val="zh-CN" w:bidi="ar"/>
        </w:rPr>
        <w:t>支持各学院利用自身条件为本单位师生提供创业服务，</w:t>
      </w:r>
      <w:r>
        <w:rPr>
          <w:rFonts w:eastAsia="仿宋_GB2312"/>
          <w:sz w:val="32"/>
          <w:szCs w:val="32"/>
          <w:lang w:bidi="ar"/>
        </w:rPr>
        <w:t>进一步打造学院创业苗圃—校内众创空间—校外孵化加速器“三位一体”纵向贯通的创业服务模式，引导学生创办校内服务企业，将校内勤工俭学与创业实践有机结合，为创业学生搭建实战平台和孵化基地，提供一站式创业服务。</w:t>
      </w:r>
      <w:r>
        <w:rPr>
          <w:rFonts w:eastAsia="仿宋_GB2312" w:hint="default"/>
          <w:sz w:val="32"/>
          <w:szCs w:val="32"/>
          <w:lang w:bidi="ar"/>
        </w:rPr>
        <w:t>在</w:t>
      </w:r>
      <w:r>
        <w:rPr>
          <w:rFonts w:eastAsia="仿宋_GB2312" w:hint="default"/>
          <w:sz w:val="32"/>
          <w:szCs w:val="32"/>
          <w:lang w:bidi="ar"/>
        </w:rPr>
        <w:t>“</w:t>
      </w:r>
      <w:r>
        <w:rPr>
          <w:rFonts w:eastAsia="仿宋_GB2312" w:hint="default"/>
          <w:sz w:val="32"/>
          <w:szCs w:val="32"/>
          <w:lang w:bidi="ar"/>
        </w:rPr>
        <w:t>一站式</w:t>
      </w:r>
      <w:r>
        <w:rPr>
          <w:rFonts w:eastAsia="仿宋_GB2312" w:hint="default"/>
          <w:sz w:val="32"/>
          <w:szCs w:val="32"/>
          <w:lang w:bidi="ar"/>
        </w:rPr>
        <w:t>”</w:t>
      </w:r>
      <w:r>
        <w:rPr>
          <w:rFonts w:eastAsia="仿宋_GB2312" w:hint="default"/>
          <w:sz w:val="32"/>
          <w:szCs w:val="32"/>
          <w:lang w:bidi="ar"/>
        </w:rPr>
        <w:t>学生社区中设立创业服务柜台，为在校创新创业师生提供咨询和对接服务。探索共建创业孵化器和投融资机构，为有创业意愿的学生提供公益性实操培训</w:t>
      </w:r>
      <w:r>
        <w:rPr>
          <w:rFonts w:eastAsia="仿宋_GB2312"/>
          <w:sz w:val="32"/>
          <w:szCs w:val="32"/>
          <w:lang w:bidi="ar"/>
        </w:rPr>
        <w:t>，</w:t>
      </w:r>
      <w:r>
        <w:rPr>
          <w:rFonts w:eastAsia="仿宋_GB2312" w:hint="default"/>
          <w:sz w:val="32"/>
          <w:szCs w:val="32"/>
          <w:lang w:val="zh-CN" w:bidi="ar"/>
        </w:rPr>
        <w:t>提高创业公司的生命力和创业成功率。</w:t>
      </w:r>
      <w:r>
        <w:rPr>
          <w:rFonts w:eastAsia="仿宋_GB2312"/>
          <w:sz w:val="32"/>
          <w:szCs w:val="32"/>
          <w:lang w:bidi="ar"/>
        </w:rPr>
        <w:t>推动</w:t>
      </w:r>
      <w:r>
        <w:rPr>
          <w:rFonts w:eastAsia="仿宋_GB2312" w:hint="default"/>
          <w:sz w:val="32"/>
          <w:szCs w:val="32"/>
          <w:lang w:val="zh-CN" w:bidi="ar"/>
        </w:rPr>
        <w:t>建设大学生创业网络信息平台，</w:t>
      </w:r>
      <w:r>
        <w:rPr>
          <w:rFonts w:eastAsia="仿宋_GB2312"/>
          <w:sz w:val="32"/>
          <w:szCs w:val="32"/>
          <w:lang w:bidi="ar"/>
        </w:rPr>
        <w:t>汇聚政府政策措施、校内外服务需求和师生创新创业项目等信息，</w:t>
      </w:r>
      <w:r>
        <w:rPr>
          <w:rFonts w:eastAsia="仿宋_GB2312" w:hint="default"/>
          <w:sz w:val="32"/>
          <w:szCs w:val="32"/>
          <w:lang w:val="zh-CN" w:bidi="ar"/>
        </w:rPr>
        <w:t>为创业师生提供资源共享服务和信息支持服务。</w:t>
      </w:r>
      <w:r>
        <w:rPr>
          <w:rFonts w:ascii="黑体" w:eastAsia="黑体" w:hAnsi="黑体" w:cs="黑体"/>
          <w:sz w:val="28"/>
          <w:szCs w:val="28"/>
        </w:rPr>
        <w:t>（责任部门：创新创业学院、党委学生工作部（学生处）、工程教学实习训练中心、后勤管理处</w:t>
      </w:r>
      <w:r>
        <w:rPr>
          <w:rFonts w:ascii="黑体" w:eastAsia="黑体" w:hAnsi="黑体" w:cs="黑体"/>
          <w:sz w:val="28"/>
          <w:szCs w:val="28"/>
          <w:lang w:val="zh-CN"/>
        </w:rPr>
        <w:t>）</w:t>
      </w:r>
    </w:p>
    <w:p w:rsidR="00B72C34" w:rsidRDefault="004D55A1">
      <w:pPr>
        <w:spacing w:line="570" w:lineRule="exact"/>
        <w:ind w:firstLineChars="200" w:firstLine="618"/>
        <w:rPr>
          <w:rFonts w:ascii="楷体" w:eastAsia="楷体" w:hAnsi="楷体" w:cs="楷体" w:hint="default"/>
          <w:i/>
          <w:iCs/>
          <w:sz w:val="28"/>
          <w:szCs w:val="28"/>
        </w:rPr>
      </w:pPr>
      <w:r>
        <w:rPr>
          <w:rFonts w:eastAsia="仿宋_GB2312"/>
          <w:b/>
          <w:bCs/>
          <w:sz w:val="32"/>
          <w:szCs w:val="32"/>
          <w:lang w:bidi="ar"/>
        </w:rPr>
        <w:t>7.</w:t>
      </w:r>
      <w:r>
        <w:rPr>
          <w:rFonts w:eastAsia="仿宋_GB2312"/>
          <w:b/>
          <w:bCs/>
          <w:sz w:val="32"/>
          <w:szCs w:val="32"/>
          <w:lang w:bidi="ar"/>
        </w:rPr>
        <w:t>打造学校特色双创文化。</w:t>
      </w:r>
      <w:r>
        <w:rPr>
          <w:rFonts w:eastAsia="仿宋_GB2312"/>
          <w:sz w:val="32"/>
          <w:szCs w:val="32"/>
          <w:lang w:bidi="ar"/>
        </w:rPr>
        <w:t>充分发挥课外创新创业实践教育的作用，将各类创新创业活动、社会实践、创新创业竞赛等作为创新创业实践的重要组成部分，支持创新创业类学生组织和社团的建设工作，积极开展创新创业实践。</w:t>
      </w:r>
      <w:r>
        <w:rPr>
          <w:rFonts w:eastAsia="仿宋_GB2312"/>
          <w:sz w:val="32"/>
          <w:szCs w:val="32"/>
          <w:lang w:val="zh-CN" w:bidi="ar"/>
        </w:rPr>
        <w:t>定期组织“</w:t>
      </w:r>
      <w:r>
        <w:rPr>
          <w:rFonts w:eastAsia="仿宋_GB2312"/>
          <w:sz w:val="32"/>
          <w:szCs w:val="32"/>
          <w:lang w:bidi="ar"/>
        </w:rPr>
        <w:t>创新创业大讲堂</w:t>
      </w:r>
      <w:r>
        <w:rPr>
          <w:rFonts w:eastAsia="仿宋_GB2312"/>
          <w:sz w:val="32"/>
          <w:szCs w:val="32"/>
          <w:lang w:val="zh-CN" w:bidi="ar"/>
        </w:rPr>
        <w:t>”、“创业沙龙”等各类创新创业活动。</w:t>
      </w:r>
      <w:r>
        <w:rPr>
          <w:rFonts w:eastAsia="仿宋_GB2312"/>
          <w:sz w:val="32"/>
          <w:szCs w:val="32"/>
          <w:lang w:bidi="ar"/>
        </w:rPr>
        <w:t>加强与其他高校的交流互访，</w:t>
      </w:r>
      <w:r>
        <w:rPr>
          <w:rFonts w:eastAsia="仿宋_GB2312"/>
          <w:sz w:val="32"/>
          <w:szCs w:val="32"/>
          <w:lang w:val="zh-CN" w:bidi="ar"/>
        </w:rPr>
        <w:t>积极邀请科技企业家、风险投资者及其他创业专业人员参与</w:t>
      </w:r>
      <w:r>
        <w:rPr>
          <w:rFonts w:eastAsia="仿宋_GB2312"/>
          <w:sz w:val="32"/>
          <w:szCs w:val="32"/>
          <w:lang w:bidi="ar"/>
        </w:rPr>
        <w:t>教育实践</w:t>
      </w:r>
      <w:r>
        <w:rPr>
          <w:rFonts w:eastAsia="仿宋_GB2312"/>
          <w:sz w:val="32"/>
          <w:szCs w:val="32"/>
          <w:lang w:val="zh-CN" w:bidi="ar"/>
        </w:rPr>
        <w:t>。</w:t>
      </w:r>
      <w:r>
        <w:rPr>
          <w:rFonts w:eastAsia="仿宋_GB2312"/>
          <w:sz w:val="32"/>
          <w:szCs w:val="32"/>
          <w:lang w:bidi="ar"/>
        </w:rPr>
        <w:t>以</w:t>
      </w:r>
      <w:r>
        <w:rPr>
          <w:rFonts w:eastAsia="仿宋_GB2312"/>
          <w:sz w:val="32"/>
          <w:szCs w:val="32"/>
          <w:lang w:val="zh-CN" w:bidi="ar"/>
        </w:rPr>
        <w:t>创新创业节</w:t>
      </w:r>
      <w:r>
        <w:rPr>
          <w:rFonts w:eastAsia="仿宋_GB2312"/>
          <w:sz w:val="32"/>
          <w:szCs w:val="32"/>
          <w:lang w:bidi="ar"/>
        </w:rPr>
        <w:t>和创新创业竞赛为契机，</w:t>
      </w:r>
      <w:r>
        <w:rPr>
          <w:rFonts w:eastAsia="仿宋_GB2312"/>
          <w:sz w:val="32"/>
          <w:szCs w:val="32"/>
          <w:lang w:val="zh-CN" w:bidi="ar"/>
        </w:rPr>
        <w:t>通过路演、沙龙、讲座、比赛等形式集中开展各类创新创业活动，</w:t>
      </w:r>
      <w:r>
        <w:rPr>
          <w:rFonts w:eastAsia="仿宋_GB2312"/>
          <w:sz w:val="32"/>
          <w:szCs w:val="32"/>
          <w:lang w:bidi="ar"/>
        </w:rPr>
        <w:t>发掘和遴选高水平项目参加中国国际大学生创新大赛（以下简称“创新大赛”）、“挑战杯”全国大学生课外学术科技作品竞赛、“挑战杯”中国大学生创业计划竞赛和“天开杯”创聚津门全国大学生智能科技创新创业挑战赛（以下简称“挑战赛”）等大型赛事，打造具有学校特色的双创活动、双创文化，在全校营造浓郁的创新创业文化氛围。</w:t>
      </w:r>
      <w:r>
        <w:rPr>
          <w:rFonts w:ascii="黑体" w:eastAsia="黑体" w:hAnsi="黑体" w:cs="黑体"/>
          <w:sz w:val="28"/>
          <w:szCs w:val="28"/>
        </w:rPr>
        <w:t>（责任部门：创新创业学院、团委</w:t>
      </w:r>
      <w:r>
        <w:rPr>
          <w:rFonts w:ascii="黑体" w:eastAsia="黑体" w:hAnsi="黑体" w:cs="黑体"/>
          <w:sz w:val="28"/>
          <w:szCs w:val="28"/>
          <w:lang w:val="zh-CN"/>
        </w:rPr>
        <w:t>）</w:t>
      </w:r>
    </w:p>
    <w:p w:rsidR="00B72C34" w:rsidRDefault="004D55A1">
      <w:pPr>
        <w:spacing w:line="570" w:lineRule="exact"/>
        <w:ind w:firstLineChars="200" w:firstLine="618"/>
        <w:rPr>
          <w:rFonts w:ascii="楷体" w:eastAsia="楷体" w:hAnsi="楷体" w:cs="楷体" w:hint="default"/>
          <w:i/>
          <w:iCs/>
          <w:sz w:val="28"/>
          <w:szCs w:val="28"/>
        </w:rPr>
      </w:pPr>
      <w:r>
        <w:rPr>
          <w:rFonts w:eastAsia="仿宋_GB2312"/>
          <w:b/>
          <w:bCs/>
          <w:sz w:val="32"/>
          <w:szCs w:val="32"/>
          <w:lang w:bidi="ar"/>
        </w:rPr>
        <w:t>8.</w:t>
      </w:r>
      <w:r>
        <w:rPr>
          <w:rFonts w:eastAsia="仿宋_GB2312"/>
          <w:b/>
          <w:bCs/>
          <w:sz w:val="32"/>
          <w:szCs w:val="32"/>
          <w:lang w:bidi="ar"/>
        </w:rPr>
        <w:t>推动科技成果转化机制，推进“教</w:t>
      </w:r>
      <w:r>
        <w:rPr>
          <w:rFonts w:eastAsia="仿宋_GB2312"/>
          <w:b/>
          <w:bCs/>
          <w:sz w:val="32"/>
          <w:szCs w:val="32"/>
          <w:lang w:bidi="ar"/>
        </w:rPr>
        <w:t>-</w:t>
      </w:r>
      <w:r>
        <w:rPr>
          <w:rFonts w:eastAsia="仿宋_GB2312"/>
          <w:b/>
          <w:bCs/>
          <w:sz w:val="32"/>
          <w:szCs w:val="32"/>
          <w:lang w:bidi="ar"/>
        </w:rPr>
        <w:t>园”共同体建设。</w:t>
      </w:r>
      <w:r>
        <w:rPr>
          <w:rFonts w:eastAsia="仿宋_GB2312"/>
          <w:sz w:val="32"/>
          <w:szCs w:val="32"/>
          <w:lang w:bidi="ar"/>
        </w:rPr>
        <w:t>支持</w:t>
      </w:r>
      <w:r>
        <w:rPr>
          <w:rFonts w:eastAsia="仿宋_GB2312" w:hint="default"/>
          <w:sz w:val="32"/>
          <w:szCs w:val="32"/>
          <w:lang w:bidi="ar"/>
        </w:rPr>
        <w:t>师生</w:t>
      </w:r>
      <w:r>
        <w:rPr>
          <w:rFonts w:eastAsia="仿宋_GB2312"/>
          <w:sz w:val="32"/>
          <w:szCs w:val="32"/>
          <w:lang w:bidi="ar"/>
        </w:rPr>
        <w:t>根据企业</w:t>
      </w:r>
      <w:r>
        <w:rPr>
          <w:rFonts w:eastAsia="仿宋_GB2312" w:hint="default"/>
          <w:sz w:val="32"/>
          <w:szCs w:val="32"/>
          <w:lang w:bidi="ar"/>
        </w:rPr>
        <w:t>技术创新需求，开展</w:t>
      </w:r>
      <w:r>
        <w:rPr>
          <w:rFonts w:eastAsia="仿宋_GB2312" w:hint="default"/>
          <w:sz w:val="32"/>
          <w:szCs w:val="32"/>
          <w:lang w:bidi="ar"/>
        </w:rPr>
        <w:t>“</w:t>
      </w:r>
      <w:r>
        <w:rPr>
          <w:rFonts w:eastAsia="仿宋_GB2312" w:hint="default"/>
          <w:sz w:val="32"/>
          <w:szCs w:val="32"/>
          <w:lang w:bidi="ar"/>
        </w:rPr>
        <w:t>揭榜挂帅</w:t>
      </w:r>
      <w:r>
        <w:rPr>
          <w:rFonts w:eastAsia="仿宋_GB2312" w:hint="default"/>
          <w:sz w:val="32"/>
          <w:szCs w:val="32"/>
          <w:lang w:bidi="ar"/>
        </w:rPr>
        <w:t>”</w:t>
      </w:r>
      <w:r>
        <w:rPr>
          <w:rFonts w:eastAsia="仿宋_GB2312" w:hint="default"/>
          <w:sz w:val="32"/>
          <w:szCs w:val="32"/>
          <w:lang w:bidi="ar"/>
        </w:rPr>
        <w:t>，推动建立相关成果与行业产业对接长效机制，促进师生创新创业成果在有关行业企业推广应用。组织开展园区企业进校园活动，开展创新创业教育合作，遴选学生优质创新创业项目在天开园落地转化</w:t>
      </w:r>
      <w:r>
        <w:rPr>
          <w:rFonts w:eastAsia="仿宋_GB2312"/>
          <w:sz w:val="32"/>
          <w:szCs w:val="32"/>
          <w:lang w:bidi="ar"/>
        </w:rPr>
        <w:t>，</w:t>
      </w:r>
      <w:r>
        <w:rPr>
          <w:rFonts w:eastAsia="仿宋_GB2312" w:hint="default"/>
          <w:sz w:val="32"/>
          <w:szCs w:val="32"/>
          <w:lang w:val="zh-CN" w:bidi="ar"/>
        </w:rPr>
        <w:t>支持校内孵化成功的企业</w:t>
      </w:r>
      <w:r>
        <w:rPr>
          <w:rFonts w:eastAsia="仿宋_GB2312"/>
          <w:sz w:val="32"/>
          <w:szCs w:val="32"/>
          <w:lang w:bidi="ar"/>
        </w:rPr>
        <w:t>入驻</w:t>
      </w:r>
      <w:r>
        <w:rPr>
          <w:rFonts w:eastAsia="仿宋_GB2312" w:hint="default"/>
          <w:sz w:val="32"/>
          <w:szCs w:val="32"/>
          <w:lang w:val="zh-CN" w:bidi="ar"/>
        </w:rPr>
        <w:t>到</w:t>
      </w:r>
      <w:r>
        <w:rPr>
          <w:rFonts w:eastAsia="仿宋_GB2312"/>
          <w:sz w:val="32"/>
          <w:szCs w:val="32"/>
          <w:lang w:bidi="ar"/>
        </w:rPr>
        <w:t>天开园园区</w:t>
      </w:r>
      <w:r>
        <w:rPr>
          <w:rFonts w:eastAsia="仿宋_GB2312" w:hint="default"/>
          <w:sz w:val="32"/>
          <w:szCs w:val="32"/>
          <w:lang w:val="zh-CN" w:bidi="ar"/>
        </w:rPr>
        <w:t>继续发展。</w:t>
      </w:r>
      <w:r>
        <w:rPr>
          <w:rFonts w:ascii="黑体" w:eastAsia="黑体" w:hAnsi="黑体" w:cs="黑体"/>
          <w:sz w:val="28"/>
          <w:szCs w:val="28"/>
        </w:rPr>
        <w:t>（责任部门：工业技术研究院、创新创业学院</w:t>
      </w:r>
      <w:r>
        <w:rPr>
          <w:rFonts w:ascii="黑体" w:eastAsia="黑体" w:hAnsi="黑体" w:cs="黑体"/>
          <w:sz w:val="28"/>
          <w:szCs w:val="28"/>
          <w:lang w:val="zh-CN"/>
        </w:rPr>
        <w:t>）</w:t>
      </w:r>
    </w:p>
    <w:p w:rsidR="00B72C34" w:rsidRDefault="004D55A1">
      <w:pPr>
        <w:autoSpaceDE w:val="0"/>
        <w:autoSpaceDN w:val="0"/>
        <w:spacing w:line="570" w:lineRule="exact"/>
        <w:ind w:firstLineChars="100" w:firstLine="309"/>
        <w:rPr>
          <w:rFonts w:ascii="楷体" w:eastAsia="楷体" w:hAnsi="楷体" w:cs="楷体" w:hint="default"/>
          <w:b/>
          <w:bCs/>
          <w:kern w:val="0"/>
          <w:sz w:val="32"/>
          <w:szCs w:val="32"/>
          <w:lang w:bidi="ar"/>
        </w:rPr>
      </w:pPr>
      <w:r>
        <w:rPr>
          <w:rFonts w:ascii="楷体" w:eastAsia="楷体" w:hAnsi="楷体" w:cs="楷体"/>
          <w:b/>
          <w:bCs/>
          <w:kern w:val="0"/>
          <w:sz w:val="32"/>
          <w:szCs w:val="32"/>
          <w:lang w:bidi="ar"/>
        </w:rPr>
        <w:t>（三）健全创新创业激励体系</w:t>
      </w:r>
    </w:p>
    <w:p w:rsidR="00B72C34" w:rsidRDefault="004D55A1">
      <w:pPr>
        <w:autoSpaceDE w:val="0"/>
        <w:autoSpaceDN w:val="0"/>
        <w:spacing w:line="570" w:lineRule="exact"/>
        <w:ind w:firstLineChars="200" w:firstLine="618"/>
        <w:rPr>
          <w:rFonts w:ascii="楷体" w:eastAsia="楷体" w:hAnsi="楷体" w:cs="楷体" w:hint="default"/>
          <w:i/>
          <w:iCs/>
          <w:sz w:val="28"/>
          <w:szCs w:val="28"/>
          <w:u w:val="single"/>
        </w:rPr>
      </w:pPr>
      <w:r>
        <w:rPr>
          <w:rFonts w:eastAsia="仿宋_GB2312"/>
          <w:b/>
          <w:bCs/>
          <w:sz w:val="32"/>
          <w:szCs w:val="32"/>
          <w:lang w:bidi="ar"/>
        </w:rPr>
        <w:t>9.</w:t>
      </w:r>
      <w:r>
        <w:rPr>
          <w:rFonts w:eastAsia="仿宋_GB2312"/>
          <w:b/>
          <w:bCs/>
          <w:sz w:val="32"/>
          <w:szCs w:val="32"/>
          <w:lang w:bidi="ar"/>
        </w:rPr>
        <w:t>建立灵活学习制度。</w:t>
      </w:r>
      <w:r>
        <w:rPr>
          <w:rFonts w:eastAsia="仿宋_GB2312"/>
          <w:sz w:val="32"/>
          <w:szCs w:val="32"/>
          <w:lang w:bidi="ar"/>
        </w:rPr>
        <w:t>逐步健全学生创新创业激励体系，建立休学创业学生的灵活学习制度。在满足规定的转专业基本要求基础上，针对休学创业学生放宽转专业限制，除第一学年和毕业学年外，经审核，符合相关创业转专业条件的，可申请转专业，且原则上不限制专业领域，保留其入学资格或学籍最长不超过</w:t>
      </w:r>
      <w:r>
        <w:rPr>
          <w:rFonts w:eastAsia="仿宋_GB2312"/>
          <w:sz w:val="32"/>
          <w:szCs w:val="32"/>
          <w:lang w:bidi="ar"/>
        </w:rPr>
        <w:t>6</w:t>
      </w:r>
      <w:r>
        <w:rPr>
          <w:rFonts w:eastAsia="仿宋_GB2312"/>
          <w:sz w:val="32"/>
          <w:szCs w:val="32"/>
          <w:lang w:bidi="ar"/>
        </w:rPr>
        <w:t>年。探索建立课程免修机制，面向创业学生减免修读课程，鼓励创业学生结合创业实践自主命题完成毕业论文（设计），表现优秀者可推荐作为优秀毕业论文（设计）。</w:t>
      </w:r>
      <w:r>
        <w:rPr>
          <w:rFonts w:ascii="黑体" w:eastAsia="黑体" w:hAnsi="黑体" w:cs="黑体"/>
          <w:sz w:val="28"/>
          <w:szCs w:val="28"/>
        </w:rPr>
        <w:t>（责任部门：教务处</w:t>
      </w:r>
      <w:r>
        <w:rPr>
          <w:rFonts w:ascii="黑体" w:eastAsia="黑体" w:hAnsi="黑体" w:cs="黑体"/>
          <w:sz w:val="28"/>
          <w:szCs w:val="28"/>
          <w:lang w:val="zh-CN"/>
        </w:rPr>
        <w:t>）</w:t>
      </w:r>
    </w:p>
    <w:p w:rsidR="00B72C34" w:rsidRDefault="004D55A1">
      <w:pPr>
        <w:autoSpaceDE w:val="0"/>
        <w:autoSpaceDN w:val="0"/>
        <w:spacing w:line="570" w:lineRule="exact"/>
        <w:ind w:firstLineChars="200" w:firstLine="618"/>
        <w:rPr>
          <w:rFonts w:ascii="楷体" w:eastAsia="楷体" w:hAnsi="楷体" w:cs="楷体" w:hint="default"/>
          <w:i/>
          <w:iCs/>
          <w:sz w:val="28"/>
          <w:szCs w:val="28"/>
          <w:u w:val="single"/>
        </w:rPr>
      </w:pPr>
      <w:r>
        <w:rPr>
          <w:rFonts w:eastAsia="仿宋_GB2312"/>
          <w:b/>
          <w:bCs/>
          <w:sz w:val="32"/>
          <w:szCs w:val="32"/>
          <w:lang w:bidi="ar"/>
        </w:rPr>
        <w:t>10.</w:t>
      </w:r>
      <w:r>
        <w:rPr>
          <w:rFonts w:eastAsia="仿宋_GB2312"/>
          <w:b/>
          <w:bCs/>
          <w:sz w:val="32"/>
          <w:szCs w:val="32"/>
          <w:lang w:bidi="ar"/>
        </w:rPr>
        <w:t>打通创新创业学生升学渠道。</w:t>
      </w:r>
      <w:r>
        <w:rPr>
          <w:rFonts w:eastAsia="仿宋_GB2312"/>
          <w:sz w:val="32"/>
          <w:szCs w:val="32"/>
          <w:lang w:bidi="ar"/>
        </w:rPr>
        <w:t>完善推免工作细则，在学生本科阶段学业综合成绩基础上，将科研成果、“创新大赛”、“挑战赛”等竞赛获奖等因素纳入学校推荐免试攻读研究生遴选指标体系，并结合实际加大权重，鼓励学生积极创新创业。对于获得“创新大赛”国赛银奖及以上、“挑战赛”一等奖及以上等在科研创新方面具有突出表现的学生，第一志愿报考我校研究生的，进入复试后，可根据招生的复试办法，予以优先录取。制定定向招录细则，招录毕业后</w:t>
      </w:r>
      <w:r>
        <w:rPr>
          <w:rFonts w:eastAsia="仿宋_GB2312"/>
          <w:sz w:val="32"/>
          <w:szCs w:val="32"/>
          <w:lang w:bidi="ar"/>
        </w:rPr>
        <w:t>8</w:t>
      </w:r>
      <w:r>
        <w:rPr>
          <w:rFonts w:eastAsia="仿宋_GB2312"/>
          <w:sz w:val="32"/>
          <w:szCs w:val="32"/>
          <w:lang w:bidi="ar"/>
        </w:rPr>
        <w:t>年内在津自主创业的本科或硕士学生返校攻读硕士研究生、博士研究生。</w:t>
      </w:r>
      <w:r>
        <w:rPr>
          <w:rFonts w:ascii="黑体" w:eastAsia="黑体" w:hAnsi="黑体" w:cs="黑体"/>
          <w:sz w:val="28"/>
          <w:szCs w:val="28"/>
        </w:rPr>
        <w:t>（责任部门：教务处、</w:t>
      </w:r>
      <w:r>
        <w:rPr>
          <w:rFonts w:ascii="黑体" w:eastAsia="黑体" w:hAnsi="黑体" w:cs="黑体" w:hint="default"/>
          <w:sz w:val="28"/>
          <w:szCs w:val="28"/>
        </w:rPr>
        <w:t>研究</w:t>
      </w:r>
      <w:r>
        <w:rPr>
          <w:rFonts w:ascii="黑体" w:eastAsia="黑体" w:hAnsi="黑体" w:cs="黑体"/>
          <w:sz w:val="28"/>
          <w:szCs w:val="28"/>
        </w:rPr>
        <w:t>生院</w:t>
      </w:r>
      <w:r>
        <w:rPr>
          <w:rFonts w:ascii="黑体" w:eastAsia="黑体" w:hAnsi="黑体" w:cs="黑体"/>
          <w:sz w:val="28"/>
          <w:szCs w:val="28"/>
          <w:lang w:val="zh-CN"/>
        </w:rPr>
        <w:t>）</w:t>
      </w:r>
    </w:p>
    <w:p w:rsidR="00B72C34" w:rsidRDefault="004D55A1">
      <w:pPr>
        <w:autoSpaceDE w:val="0"/>
        <w:autoSpaceDN w:val="0"/>
        <w:spacing w:line="570" w:lineRule="exact"/>
        <w:ind w:firstLineChars="200" w:firstLine="618"/>
        <w:rPr>
          <w:rFonts w:ascii="楷体" w:eastAsia="楷体" w:hAnsi="楷体" w:cs="楷体" w:hint="default"/>
          <w:i/>
          <w:iCs/>
          <w:sz w:val="28"/>
          <w:szCs w:val="28"/>
        </w:rPr>
      </w:pPr>
      <w:r>
        <w:rPr>
          <w:rFonts w:eastAsia="仿宋_GB2312"/>
          <w:b/>
          <w:bCs/>
          <w:sz w:val="32"/>
          <w:szCs w:val="32"/>
          <w:lang w:bidi="ar"/>
        </w:rPr>
        <w:t>11.</w:t>
      </w:r>
      <w:r>
        <w:rPr>
          <w:rFonts w:eastAsia="仿宋_GB2312"/>
          <w:b/>
          <w:bCs/>
          <w:sz w:val="32"/>
          <w:szCs w:val="32"/>
          <w:lang w:bidi="ar"/>
        </w:rPr>
        <w:t>加大创新创业激励力度。</w:t>
      </w:r>
      <w:r>
        <w:rPr>
          <w:rFonts w:eastAsia="仿宋_GB2312"/>
          <w:sz w:val="32"/>
          <w:szCs w:val="32"/>
          <w:lang w:bidi="ar"/>
        </w:rPr>
        <w:t>研究制定支持学生创新创业实践活动相关配套政策，设立创新创业奖学金，对优秀创新创业的学生予以表彰。在各级各类奖学金评定中，对自主创办企业、参与创业实践或创业大赛的学生给予倾斜。对于获得“挑战赛”和“挑战杯”全国大学生课外学术科技作品竞赛特等奖、一等奖、二等奖、三等奖，以及获得“挑战杯”中国大学生创业计划竞赛金奖、银奖、铜奖的团队，按照“创新大赛”全国奖项及学校相关政策给予同等奖励（教育部等国家事权除外）。对参加市委、市政府或教育两委参与主办的其他创新创业赛事获奖的学生，在评奖评优等方面予以重点考虑。</w:t>
      </w:r>
      <w:r>
        <w:rPr>
          <w:rFonts w:eastAsia="仿宋_GB2312" w:hint="default"/>
          <w:sz w:val="32"/>
          <w:szCs w:val="32"/>
          <w:lang w:bidi="ar"/>
        </w:rPr>
        <w:t>将校友作为促进</w:t>
      </w:r>
      <w:r>
        <w:rPr>
          <w:rFonts w:eastAsia="仿宋_GB2312"/>
          <w:sz w:val="32"/>
          <w:szCs w:val="32"/>
          <w:lang w:bidi="ar"/>
        </w:rPr>
        <w:t>学校</w:t>
      </w:r>
      <w:r>
        <w:rPr>
          <w:rFonts w:eastAsia="仿宋_GB2312" w:hint="default"/>
          <w:sz w:val="32"/>
          <w:szCs w:val="32"/>
          <w:lang w:bidi="ar"/>
        </w:rPr>
        <w:t>双创工作的重要力量，</w:t>
      </w:r>
      <w:r>
        <w:rPr>
          <w:rFonts w:eastAsia="仿宋_GB2312"/>
          <w:sz w:val="32"/>
          <w:szCs w:val="32"/>
          <w:lang w:bidi="ar"/>
        </w:rPr>
        <w:t>推动</w:t>
      </w:r>
      <w:r>
        <w:rPr>
          <w:rFonts w:eastAsia="仿宋_GB2312" w:hint="default"/>
          <w:sz w:val="32"/>
          <w:szCs w:val="32"/>
          <w:lang w:bidi="ar"/>
        </w:rPr>
        <w:t>设立校友创业基金或相关公益性基金，根据实际情况为学生初始创业提供不保本的小额风险投资支持，为学生创业优质项目孵化提供保障。</w:t>
      </w:r>
      <w:r>
        <w:rPr>
          <w:rFonts w:ascii="黑体" w:eastAsia="黑体" w:hAnsi="黑体" w:cs="黑体"/>
          <w:sz w:val="28"/>
          <w:szCs w:val="28"/>
        </w:rPr>
        <w:t>（责任部门：创新创业学院、党委学生工作部（学生处）、</w:t>
      </w:r>
      <w:r>
        <w:rPr>
          <w:rFonts w:ascii="黑体" w:eastAsia="黑体" w:hAnsi="黑体" w:cs="黑体"/>
          <w:sz w:val="28"/>
          <w:szCs w:val="28"/>
          <w:lang w:val="zh-CN"/>
        </w:rPr>
        <w:t>校友与教育基金事务中心）</w:t>
      </w:r>
    </w:p>
    <w:p w:rsidR="00B72C34" w:rsidRDefault="004D55A1">
      <w:pPr>
        <w:autoSpaceDE w:val="0"/>
        <w:autoSpaceDN w:val="0"/>
        <w:spacing w:line="570" w:lineRule="exact"/>
        <w:ind w:firstLineChars="200" w:firstLine="618"/>
        <w:rPr>
          <w:rFonts w:ascii="楷体" w:eastAsia="楷体" w:hAnsi="楷体" w:cs="楷体" w:hint="default"/>
          <w:i/>
          <w:iCs/>
          <w:sz w:val="28"/>
          <w:szCs w:val="28"/>
          <w:u w:val="single"/>
        </w:rPr>
      </w:pPr>
      <w:r>
        <w:rPr>
          <w:rFonts w:eastAsia="仿宋_GB2312"/>
          <w:b/>
          <w:bCs/>
          <w:sz w:val="32"/>
          <w:szCs w:val="32"/>
          <w:lang w:bidi="ar"/>
        </w:rPr>
        <w:t>12.</w:t>
      </w:r>
      <w:r>
        <w:rPr>
          <w:rFonts w:eastAsia="仿宋_GB2312"/>
          <w:b/>
          <w:bCs/>
          <w:sz w:val="32"/>
          <w:szCs w:val="32"/>
          <w:lang w:bidi="ar"/>
        </w:rPr>
        <w:t>完善科研成果激励机制。</w:t>
      </w:r>
      <w:r>
        <w:rPr>
          <w:rFonts w:eastAsia="仿宋_GB2312"/>
          <w:sz w:val="32"/>
          <w:szCs w:val="32"/>
          <w:lang w:bidi="ar"/>
        </w:rPr>
        <w:t>制定政策鼓励和支持教师参与创新创业教育与实践。教师参与学生创新创业工作情况，可作为科研工作、教学工作业绩纳入年度考核、聘期考核予以考量。对于教师将科研项目或指导的学生双创项目转化为企业，并通过学校验收的，可按照原科研成果双倍工作量认定。</w:t>
      </w:r>
      <w:r>
        <w:rPr>
          <w:rFonts w:eastAsia="仿宋_GB2312" w:hint="default"/>
          <w:sz w:val="32"/>
          <w:szCs w:val="32"/>
          <w:lang w:bidi="ar"/>
        </w:rPr>
        <w:t>双创教师指导学生参加双创赛事及活动取得的双创成果，指导学生创办企业，以及围绕双创工作开展研究发表论文一并纳入高校教师职称评审业绩成果认定范畴。</w:t>
      </w:r>
      <w:r>
        <w:rPr>
          <w:rFonts w:ascii="黑体" w:eastAsia="黑体" w:hAnsi="黑体" w:cs="黑体"/>
          <w:sz w:val="28"/>
          <w:szCs w:val="28"/>
        </w:rPr>
        <w:t>（责任部门：人事处、科学技术研究院、教务处</w:t>
      </w:r>
      <w:r>
        <w:rPr>
          <w:rFonts w:ascii="黑体" w:eastAsia="黑体" w:hAnsi="黑体" w:cs="黑体"/>
          <w:sz w:val="28"/>
          <w:szCs w:val="28"/>
          <w:lang w:val="zh-CN"/>
        </w:rPr>
        <w:t>）</w:t>
      </w:r>
    </w:p>
    <w:p w:rsidR="00B72C34" w:rsidRDefault="004D55A1">
      <w:pPr>
        <w:spacing w:line="570" w:lineRule="exact"/>
        <w:ind w:firstLineChars="200" w:firstLine="618"/>
        <w:rPr>
          <w:rFonts w:ascii="黑体" w:eastAsia="黑体" w:hAnsi="黑体" w:cs="黑体" w:hint="default"/>
          <w:b/>
          <w:snapToGrid w:val="0"/>
          <w:kern w:val="0"/>
          <w:sz w:val="32"/>
          <w:szCs w:val="32"/>
        </w:rPr>
      </w:pPr>
      <w:r>
        <w:rPr>
          <w:rFonts w:ascii="黑体" w:eastAsia="黑体" w:hAnsi="黑体" w:cs="黑体"/>
          <w:b/>
          <w:snapToGrid w:val="0"/>
          <w:kern w:val="0"/>
          <w:sz w:val="32"/>
          <w:szCs w:val="32"/>
        </w:rPr>
        <w:t>三、</w:t>
      </w:r>
      <w:r>
        <w:rPr>
          <w:rFonts w:ascii="黑体" w:eastAsia="黑体" w:hAnsi="黑体" w:cs="黑体" w:hint="default"/>
          <w:b/>
          <w:snapToGrid w:val="0"/>
          <w:kern w:val="0"/>
          <w:sz w:val="32"/>
          <w:szCs w:val="32"/>
        </w:rPr>
        <w:t>工作要求</w:t>
      </w:r>
    </w:p>
    <w:p w:rsidR="00B72C34" w:rsidRDefault="004D55A1">
      <w:pPr>
        <w:spacing w:line="570" w:lineRule="exact"/>
        <w:ind w:firstLineChars="200" w:firstLine="618"/>
        <w:rPr>
          <w:rFonts w:ascii="楷体" w:eastAsia="楷体" w:hAnsi="楷体" w:cs="楷体" w:hint="default"/>
          <w:i/>
          <w:iCs/>
          <w:sz w:val="28"/>
          <w:szCs w:val="28"/>
        </w:rPr>
      </w:pPr>
      <w:r>
        <w:rPr>
          <w:rFonts w:ascii="楷体" w:eastAsia="楷体" w:hAnsi="楷体" w:cs="楷体"/>
          <w:b/>
          <w:bCs/>
          <w:sz w:val="32"/>
          <w:szCs w:val="32"/>
          <w:lang w:bidi="ar"/>
        </w:rPr>
        <w:t>（一）加强责任落实。</w:t>
      </w:r>
      <w:r>
        <w:rPr>
          <w:rFonts w:eastAsia="仿宋_GB2312"/>
          <w:sz w:val="32"/>
          <w:szCs w:val="24"/>
          <w:shd w:val="clear" w:color="auto" w:fill="FFFFFF"/>
        </w:rPr>
        <w:t>充分认识创新创业工作的重要性，</w:t>
      </w:r>
      <w:r>
        <w:rPr>
          <w:rFonts w:eastAsia="仿宋_GB2312" w:hint="default"/>
          <w:sz w:val="32"/>
          <w:szCs w:val="32"/>
          <w:lang w:bidi="ar"/>
        </w:rPr>
        <w:t>把激发</w:t>
      </w:r>
      <w:r>
        <w:rPr>
          <w:rFonts w:eastAsia="仿宋_GB2312"/>
          <w:sz w:val="32"/>
          <w:szCs w:val="32"/>
          <w:lang w:bidi="ar"/>
        </w:rPr>
        <w:t>师生</w:t>
      </w:r>
      <w:r>
        <w:rPr>
          <w:rFonts w:eastAsia="仿宋_GB2312" w:hint="default"/>
          <w:sz w:val="32"/>
          <w:szCs w:val="32"/>
          <w:lang w:bidi="ar"/>
        </w:rPr>
        <w:t>创新创业活力纳</w:t>
      </w:r>
      <w:r>
        <w:rPr>
          <w:rFonts w:eastAsia="仿宋_GB2312" w:hint="default"/>
          <w:sz w:val="32"/>
          <w:szCs w:val="24"/>
          <w:shd w:val="clear" w:color="auto" w:fill="FFFFFF"/>
        </w:rPr>
        <w:t>入</w:t>
      </w:r>
      <w:r>
        <w:rPr>
          <w:rFonts w:eastAsia="仿宋_GB2312"/>
          <w:sz w:val="32"/>
          <w:szCs w:val="24"/>
          <w:shd w:val="clear" w:color="auto" w:fill="FFFFFF"/>
        </w:rPr>
        <w:t>学校</w:t>
      </w:r>
      <w:r>
        <w:rPr>
          <w:rFonts w:eastAsia="仿宋_GB2312" w:hint="default"/>
          <w:sz w:val="32"/>
          <w:szCs w:val="24"/>
          <w:shd w:val="clear" w:color="auto" w:fill="FFFFFF"/>
        </w:rPr>
        <w:t>整体工作部署</w:t>
      </w:r>
      <w:r>
        <w:rPr>
          <w:rFonts w:eastAsia="仿宋_GB2312"/>
          <w:sz w:val="32"/>
          <w:szCs w:val="24"/>
          <w:shd w:val="clear" w:color="auto" w:fill="FFFFFF"/>
        </w:rPr>
        <w:t>。</w:t>
      </w:r>
      <w:r>
        <w:rPr>
          <w:rFonts w:eastAsia="仿宋_GB2312" w:hint="default"/>
          <w:sz w:val="32"/>
          <w:szCs w:val="24"/>
          <w:shd w:val="clear" w:color="auto" w:fill="FFFFFF"/>
        </w:rPr>
        <w:t>各部门、各</w:t>
      </w:r>
      <w:r>
        <w:rPr>
          <w:rFonts w:eastAsia="仿宋_GB2312"/>
          <w:sz w:val="32"/>
          <w:szCs w:val="24"/>
          <w:shd w:val="clear" w:color="auto" w:fill="FFFFFF"/>
        </w:rPr>
        <w:t>学院要提高政治站位，</w:t>
      </w:r>
      <w:r>
        <w:rPr>
          <w:rFonts w:eastAsia="仿宋_GB2312" w:hint="default"/>
          <w:sz w:val="32"/>
          <w:szCs w:val="24"/>
          <w:shd w:val="clear" w:color="auto" w:fill="FFFFFF"/>
        </w:rPr>
        <w:t>明确主体责任，主动认领工作任务，精心组织</w:t>
      </w:r>
      <w:r>
        <w:rPr>
          <w:rFonts w:eastAsia="仿宋_GB2312" w:hint="default"/>
          <w:sz w:val="32"/>
          <w:szCs w:val="32"/>
          <w:lang w:bidi="ar"/>
        </w:rPr>
        <w:t>、广泛宣传，充分调动</w:t>
      </w:r>
      <w:r>
        <w:rPr>
          <w:rFonts w:eastAsia="仿宋_GB2312"/>
          <w:sz w:val="32"/>
          <w:szCs w:val="32"/>
          <w:lang w:bidi="ar"/>
        </w:rPr>
        <w:t>师生创新创业</w:t>
      </w:r>
      <w:r>
        <w:rPr>
          <w:rFonts w:eastAsia="仿宋_GB2312" w:hint="default"/>
          <w:sz w:val="32"/>
          <w:szCs w:val="32"/>
          <w:lang w:bidi="ar"/>
        </w:rPr>
        <w:t>的积极性和主动性</w:t>
      </w:r>
      <w:r>
        <w:rPr>
          <w:rFonts w:eastAsia="仿宋_GB2312"/>
          <w:sz w:val="32"/>
          <w:szCs w:val="32"/>
          <w:lang w:bidi="ar"/>
        </w:rPr>
        <w:t>。相关部门、单位要</w:t>
      </w:r>
      <w:r>
        <w:rPr>
          <w:rFonts w:eastAsia="仿宋_GB2312" w:hint="default"/>
          <w:sz w:val="32"/>
          <w:szCs w:val="32"/>
          <w:lang w:bidi="ar"/>
        </w:rPr>
        <w:t>主动走访天津企业，征集企业在创新研发领域的需求，以</w:t>
      </w:r>
      <w:r>
        <w:rPr>
          <w:rFonts w:eastAsia="仿宋_GB2312" w:hint="default"/>
          <w:sz w:val="32"/>
          <w:szCs w:val="32"/>
          <w:lang w:bidi="ar"/>
        </w:rPr>
        <w:t>“</w:t>
      </w:r>
      <w:r>
        <w:rPr>
          <w:rFonts w:eastAsia="仿宋_GB2312" w:hint="default"/>
          <w:sz w:val="32"/>
          <w:szCs w:val="32"/>
          <w:lang w:bidi="ar"/>
        </w:rPr>
        <w:t>揭榜挂帅</w:t>
      </w:r>
      <w:r>
        <w:rPr>
          <w:rFonts w:eastAsia="仿宋_GB2312" w:hint="default"/>
          <w:sz w:val="32"/>
          <w:szCs w:val="32"/>
          <w:lang w:bidi="ar"/>
        </w:rPr>
        <w:t>”</w:t>
      </w:r>
      <w:r>
        <w:rPr>
          <w:rFonts w:eastAsia="仿宋_GB2312" w:hint="default"/>
          <w:sz w:val="32"/>
          <w:szCs w:val="32"/>
          <w:lang w:bidi="ar"/>
        </w:rPr>
        <w:t>的方式</w:t>
      </w:r>
      <w:r>
        <w:rPr>
          <w:rFonts w:eastAsia="仿宋_GB2312"/>
          <w:sz w:val="32"/>
          <w:szCs w:val="32"/>
          <w:lang w:bidi="ar"/>
        </w:rPr>
        <w:t>开展</w:t>
      </w:r>
      <w:r>
        <w:rPr>
          <w:rFonts w:eastAsia="仿宋_GB2312" w:hint="default"/>
          <w:sz w:val="32"/>
          <w:szCs w:val="32"/>
          <w:lang w:bidi="ar"/>
        </w:rPr>
        <w:t>校企对接活动，以企业需求为导向</w:t>
      </w:r>
      <w:r>
        <w:rPr>
          <w:rFonts w:eastAsia="仿宋_GB2312"/>
          <w:sz w:val="32"/>
          <w:szCs w:val="32"/>
          <w:lang w:bidi="ar"/>
        </w:rPr>
        <w:t>开展</w:t>
      </w:r>
      <w:r>
        <w:rPr>
          <w:rFonts w:eastAsia="仿宋_GB2312" w:hint="default"/>
          <w:sz w:val="32"/>
          <w:szCs w:val="32"/>
          <w:lang w:bidi="ar"/>
        </w:rPr>
        <w:t>产学研创新创业研究项目，有效解决企业需求，形成创业契机。</w:t>
      </w:r>
    </w:p>
    <w:p w:rsidR="00B72C34" w:rsidRDefault="004D55A1">
      <w:pPr>
        <w:spacing w:line="570" w:lineRule="exact"/>
        <w:ind w:firstLineChars="200" w:firstLine="618"/>
        <w:rPr>
          <w:rFonts w:eastAsia="仿宋_GB2312" w:hint="default"/>
          <w:sz w:val="32"/>
          <w:szCs w:val="32"/>
          <w:lang w:bidi="ar"/>
        </w:rPr>
      </w:pPr>
      <w:r>
        <w:rPr>
          <w:rFonts w:ascii="楷体" w:eastAsia="楷体" w:hAnsi="楷体" w:cs="楷体"/>
          <w:b/>
          <w:bCs/>
          <w:sz w:val="32"/>
          <w:szCs w:val="32"/>
          <w:lang w:bidi="ar"/>
        </w:rPr>
        <w:t>（二）突出统筹推进。</w:t>
      </w:r>
      <w:r>
        <w:rPr>
          <w:rFonts w:eastAsia="仿宋_GB2312"/>
          <w:sz w:val="32"/>
          <w:szCs w:val="32"/>
          <w:lang w:bidi="ar"/>
        </w:rPr>
        <w:t>组织</w:t>
      </w:r>
      <w:r>
        <w:rPr>
          <w:rFonts w:eastAsia="仿宋_GB2312" w:hint="default"/>
          <w:sz w:val="32"/>
          <w:szCs w:val="32"/>
          <w:lang w:bidi="ar"/>
        </w:rPr>
        <w:t>召开大学生创新创业教育工作会，为学生创新创业教育和双创学院建设</w:t>
      </w:r>
      <w:r>
        <w:rPr>
          <w:rFonts w:eastAsia="仿宋_GB2312"/>
          <w:sz w:val="32"/>
          <w:szCs w:val="32"/>
          <w:lang w:bidi="ar"/>
        </w:rPr>
        <w:t>的各项举措给予优先支持。各</w:t>
      </w:r>
      <w:r>
        <w:rPr>
          <w:rFonts w:eastAsia="仿宋_GB2312" w:hint="default"/>
          <w:sz w:val="32"/>
          <w:szCs w:val="32"/>
          <w:lang w:bidi="ar"/>
        </w:rPr>
        <w:t>部门、各</w:t>
      </w:r>
      <w:r>
        <w:rPr>
          <w:rFonts w:eastAsia="仿宋_GB2312"/>
          <w:sz w:val="32"/>
          <w:szCs w:val="32"/>
          <w:lang w:bidi="ar"/>
        </w:rPr>
        <w:t>学院要</w:t>
      </w:r>
      <w:r>
        <w:rPr>
          <w:rFonts w:eastAsia="仿宋_GB2312" w:hint="default"/>
          <w:sz w:val="32"/>
          <w:szCs w:val="32"/>
          <w:lang w:bidi="ar"/>
        </w:rPr>
        <w:t>根据方案要求，各司其职、齐心协力、狠抓落实，确保高质量完成各项工作。各学院成立学院创新创业教育工作小组，制定学院创新创业教育</w:t>
      </w:r>
      <w:r>
        <w:rPr>
          <w:rFonts w:eastAsia="仿宋_GB2312"/>
          <w:sz w:val="32"/>
          <w:szCs w:val="32"/>
          <w:lang w:bidi="ar"/>
        </w:rPr>
        <w:t>实施办法</w:t>
      </w:r>
      <w:r>
        <w:rPr>
          <w:rFonts w:eastAsia="仿宋_GB2312" w:hint="default"/>
          <w:sz w:val="32"/>
          <w:szCs w:val="32"/>
          <w:lang w:bidi="ar"/>
        </w:rPr>
        <w:t>，注重创新创业教育与专业教育的结合，全面落实创新创业教育工作。</w:t>
      </w:r>
    </w:p>
    <w:p w:rsidR="00B72C34" w:rsidRDefault="004D55A1">
      <w:pPr>
        <w:spacing w:line="570" w:lineRule="exact"/>
        <w:ind w:firstLineChars="200" w:firstLine="618"/>
        <w:rPr>
          <w:rFonts w:eastAsia="仿宋_GB2312" w:hint="default"/>
          <w:sz w:val="32"/>
          <w:szCs w:val="32"/>
          <w:lang w:bidi="ar"/>
        </w:rPr>
      </w:pPr>
      <w:r>
        <w:rPr>
          <w:rFonts w:ascii="楷体" w:eastAsia="楷体" w:hAnsi="楷体" w:cs="楷体"/>
          <w:b/>
          <w:bCs/>
          <w:sz w:val="32"/>
          <w:szCs w:val="32"/>
          <w:lang w:bidi="ar"/>
        </w:rPr>
        <w:t>（三）强化督导考核评价。</w:t>
      </w:r>
      <w:r>
        <w:rPr>
          <w:rFonts w:eastAsia="仿宋_GB2312" w:hint="default"/>
          <w:sz w:val="32"/>
          <w:szCs w:val="32"/>
          <w:lang w:bidi="ar"/>
        </w:rPr>
        <w:t>将创新创业工作纳入</w:t>
      </w:r>
      <w:r>
        <w:rPr>
          <w:rFonts w:eastAsia="仿宋_GB2312"/>
          <w:sz w:val="32"/>
          <w:szCs w:val="32"/>
          <w:lang w:bidi="ar"/>
        </w:rPr>
        <w:t>学校</w:t>
      </w:r>
      <w:r>
        <w:rPr>
          <w:rFonts w:eastAsia="仿宋_GB2312" w:hint="default"/>
          <w:sz w:val="32"/>
          <w:szCs w:val="32"/>
          <w:lang w:bidi="ar"/>
        </w:rPr>
        <w:t>巡察范畴，列为</w:t>
      </w:r>
      <w:r>
        <w:rPr>
          <w:rFonts w:eastAsia="仿宋_GB2312"/>
          <w:sz w:val="32"/>
          <w:szCs w:val="32"/>
          <w:lang w:bidi="ar"/>
        </w:rPr>
        <w:t>二级党组织</w:t>
      </w:r>
      <w:r>
        <w:rPr>
          <w:rFonts w:eastAsia="仿宋_GB2312" w:hint="default"/>
          <w:sz w:val="32"/>
          <w:szCs w:val="32"/>
          <w:lang w:bidi="ar"/>
        </w:rPr>
        <w:t>落实全面从严治党主体责任、党的建设工作考核和</w:t>
      </w:r>
      <w:r>
        <w:rPr>
          <w:rFonts w:eastAsia="仿宋_GB2312"/>
          <w:sz w:val="32"/>
          <w:szCs w:val="32"/>
          <w:lang w:bidi="ar"/>
        </w:rPr>
        <w:t>教育教学考核</w:t>
      </w:r>
      <w:r>
        <w:rPr>
          <w:rFonts w:eastAsia="仿宋_GB2312" w:hint="default"/>
          <w:sz w:val="32"/>
          <w:szCs w:val="32"/>
          <w:lang w:bidi="ar"/>
        </w:rPr>
        <w:t>的重要内容，</w:t>
      </w:r>
      <w:r>
        <w:rPr>
          <w:rFonts w:eastAsia="仿宋_GB2312"/>
          <w:sz w:val="32"/>
          <w:szCs w:val="32"/>
          <w:lang w:bidi="ar"/>
        </w:rPr>
        <w:t>作为支撑</w:t>
      </w:r>
      <w:r>
        <w:rPr>
          <w:rFonts w:eastAsia="仿宋_GB2312" w:hint="default"/>
          <w:sz w:val="32"/>
          <w:szCs w:val="32"/>
          <w:lang w:bidi="ar"/>
        </w:rPr>
        <w:t>教育、科技、人才专项考核评价</w:t>
      </w:r>
      <w:r>
        <w:rPr>
          <w:rFonts w:eastAsia="仿宋_GB2312"/>
          <w:sz w:val="32"/>
          <w:szCs w:val="32"/>
          <w:lang w:bidi="ar"/>
        </w:rPr>
        <w:t>内容，确保方案各项举措稳妥有效落实。</w:t>
      </w:r>
    </w:p>
    <w:p w:rsidR="00B72C34" w:rsidRDefault="004D55A1">
      <w:pPr>
        <w:spacing w:line="570" w:lineRule="exact"/>
        <w:ind w:firstLineChars="200" w:firstLine="618"/>
        <w:rPr>
          <w:rFonts w:ascii="仿宋" w:eastAsia="仿宋" w:hAnsi="仿宋" w:cs="仿宋" w:hint="default"/>
          <w:sz w:val="32"/>
          <w:szCs w:val="32"/>
          <w:lang w:bidi="ar"/>
        </w:rPr>
      </w:pPr>
      <w:r>
        <w:rPr>
          <w:rFonts w:ascii="楷体" w:eastAsia="楷体" w:hAnsi="楷体" w:cs="楷体"/>
          <w:b/>
          <w:bCs/>
          <w:sz w:val="32"/>
          <w:szCs w:val="32"/>
          <w:lang w:bidi="ar"/>
        </w:rPr>
        <w:t>（四）加大经费投入保障。</w:t>
      </w:r>
      <w:bookmarkStart w:id="0" w:name="_Hlk165906323"/>
      <w:r>
        <w:rPr>
          <w:rFonts w:eastAsia="仿宋_GB2312" w:hint="default"/>
          <w:sz w:val="32"/>
          <w:szCs w:val="32"/>
          <w:lang w:bidi="ar"/>
        </w:rPr>
        <w:t>统筹各方资金资源，将创新创业教育所需经费纳入学校年度预算，</w:t>
      </w:r>
      <w:r>
        <w:rPr>
          <w:rFonts w:eastAsia="仿宋_GB2312"/>
          <w:sz w:val="32"/>
          <w:szCs w:val="32"/>
          <w:lang w:bidi="ar"/>
        </w:rPr>
        <w:t>设立创新创业教育工作专项经费，用于支持双创学院建设、创新创业教育活动开展</w:t>
      </w:r>
      <w:bookmarkEnd w:id="0"/>
      <w:r>
        <w:rPr>
          <w:rFonts w:eastAsia="仿宋_GB2312"/>
          <w:sz w:val="32"/>
          <w:szCs w:val="32"/>
          <w:lang w:bidi="ar"/>
        </w:rPr>
        <w:t>，</w:t>
      </w:r>
      <w:r>
        <w:rPr>
          <w:rFonts w:eastAsia="仿宋_GB2312" w:hint="default"/>
          <w:sz w:val="32"/>
          <w:szCs w:val="32"/>
          <w:lang w:bidi="ar"/>
        </w:rPr>
        <w:t>在发展规划、人才引进、组织保障、经费支持、办公条件和公共资源配置等方面给予优先保障。推动设立校友创业基金或相关公益性基金，为学生</w:t>
      </w:r>
      <w:r>
        <w:rPr>
          <w:rFonts w:eastAsia="仿宋_GB2312"/>
          <w:sz w:val="32"/>
          <w:szCs w:val="32"/>
          <w:lang w:bidi="ar"/>
        </w:rPr>
        <w:t>创新创业项目和活动</w:t>
      </w:r>
      <w:r>
        <w:rPr>
          <w:rFonts w:eastAsia="仿宋_GB2312" w:hint="default"/>
          <w:sz w:val="32"/>
          <w:szCs w:val="32"/>
          <w:lang w:bidi="ar"/>
        </w:rPr>
        <w:t>提供保障。积极争取政府各类创新创业专项经费，积极参与政府和社会资金扶持学生创新创业教育公益培训项目</w:t>
      </w:r>
      <w:r>
        <w:rPr>
          <w:rFonts w:eastAsia="仿宋_GB2312"/>
          <w:sz w:val="32"/>
          <w:szCs w:val="32"/>
          <w:lang w:bidi="ar"/>
        </w:rPr>
        <w:t>，</w:t>
      </w:r>
      <w:r>
        <w:rPr>
          <w:rFonts w:eastAsia="仿宋_GB2312" w:hint="default"/>
          <w:sz w:val="32"/>
          <w:szCs w:val="32"/>
          <w:lang w:bidi="ar"/>
        </w:rPr>
        <w:t>为创新创业教育稳步、持续开展提供资金保障。</w:t>
      </w:r>
    </w:p>
    <w:p w:rsidR="00B72C34" w:rsidRDefault="004D55A1" w:rsidP="00C66743">
      <w:pPr>
        <w:spacing w:line="570" w:lineRule="exact"/>
        <w:ind w:firstLineChars="200" w:firstLine="616"/>
        <w:rPr>
          <w:rFonts w:eastAsia="仿宋_GB2312"/>
          <w:sz w:val="32"/>
          <w:szCs w:val="32"/>
          <w:lang w:bidi="ar"/>
        </w:rPr>
      </w:pPr>
      <w:r>
        <w:rPr>
          <w:rFonts w:eastAsia="仿宋_GB2312"/>
          <w:sz w:val="32"/>
          <w:szCs w:val="32"/>
          <w:lang w:val="zh-CN" w:bidi="ar"/>
        </w:rPr>
        <w:t>本通知自发布之日起生效，</w:t>
      </w:r>
      <w:r>
        <w:rPr>
          <w:rFonts w:eastAsia="仿宋_GB2312"/>
          <w:sz w:val="32"/>
          <w:szCs w:val="32"/>
          <w:lang w:bidi="ar"/>
        </w:rPr>
        <w:t>原《天津工业大学创新创业教育改革实施方案》（津工大〔</w:t>
      </w:r>
      <w:r>
        <w:rPr>
          <w:rFonts w:eastAsia="仿宋_GB2312"/>
          <w:sz w:val="32"/>
          <w:szCs w:val="32"/>
          <w:lang w:bidi="ar"/>
        </w:rPr>
        <w:t>2015</w:t>
      </w:r>
      <w:r>
        <w:rPr>
          <w:rFonts w:eastAsia="仿宋_GB2312"/>
          <w:sz w:val="32"/>
          <w:szCs w:val="32"/>
          <w:lang w:bidi="ar"/>
        </w:rPr>
        <w:t>〕</w:t>
      </w:r>
      <w:r>
        <w:rPr>
          <w:rFonts w:eastAsia="仿宋_GB2312"/>
          <w:sz w:val="32"/>
          <w:szCs w:val="32"/>
          <w:lang w:bidi="ar"/>
        </w:rPr>
        <w:t>186</w:t>
      </w:r>
      <w:r>
        <w:rPr>
          <w:rFonts w:eastAsia="仿宋_GB2312"/>
          <w:sz w:val="32"/>
          <w:szCs w:val="32"/>
          <w:lang w:bidi="ar"/>
        </w:rPr>
        <w:t>号）同时废止。</w:t>
      </w:r>
      <w:bookmarkStart w:id="1" w:name="_GoBack"/>
      <w:bookmarkEnd w:id="1"/>
    </w:p>
    <w:sectPr w:rsidR="00B72C34">
      <w:footerReference w:type="default" r:id="rId8"/>
      <w:pgSz w:w="11906" w:h="16838"/>
      <w:pgMar w:top="1701" w:right="1701" w:bottom="1417" w:left="1701" w:header="851" w:footer="992" w:gutter="0"/>
      <w:cols w:space="0"/>
      <w:docGrid w:type="linesAndChars" w:linePitch="291" w:charSpace="-250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1DC" w:rsidRDefault="004D55A1">
      <w:pPr>
        <w:rPr>
          <w:rFonts w:hint="default"/>
        </w:rPr>
      </w:pPr>
      <w:r>
        <w:separator/>
      </w:r>
    </w:p>
  </w:endnote>
  <w:endnote w:type="continuationSeparator" w:id="0">
    <w:p w:rsidR="004171DC" w:rsidRDefault="004D55A1">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00002FF" w:usb1="4000ACFF" w:usb2="00000001" w:usb3="00000000" w:csb0="0000019F" w:csb1="00000000"/>
  </w:font>
  <w:font w:name="仿宋_GB2312">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Arial Unicode MS">
    <w:altName w:val="华文仿宋"/>
    <w:panose1 w:val="020B0604020202020204"/>
    <w:charset w:val="00"/>
    <w:family w:val="roman"/>
    <w:pitch w:val="variable"/>
    <w:sig w:usb0="00000003" w:usb1="00000000" w:usb2="00000000" w:usb3="00000000" w:csb0="00000001" w:csb1="00000000"/>
  </w:font>
  <w:font w:name="方正小标宋_GBK">
    <w:charset w:val="86"/>
    <w:family w:val="script"/>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C34" w:rsidRDefault="004D55A1">
    <w:pPr>
      <w:pStyle w:val="a4"/>
      <w:rPr>
        <w:rFonts w:hint="default"/>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72C34" w:rsidRDefault="004D55A1">
                          <w:pPr>
                            <w:pStyle w:val="a4"/>
                            <w:rPr>
                              <w:rFonts w:ascii="宋体" w:hAnsi="宋体" w:cs="宋体" w:hint="default"/>
                              <w:sz w:val="28"/>
                              <w:szCs w:val="32"/>
                            </w:rPr>
                          </w:pPr>
                          <w:r>
                            <w:rPr>
                              <w:rFonts w:ascii="宋体" w:hAnsi="宋体" w:cs="宋体"/>
                              <w:sz w:val="28"/>
                              <w:szCs w:val="32"/>
                            </w:rPr>
                            <w:fldChar w:fldCharType="begin"/>
                          </w:r>
                          <w:r>
                            <w:rPr>
                              <w:rFonts w:ascii="宋体" w:hAnsi="宋体" w:cs="宋体"/>
                              <w:sz w:val="28"/>
                              <w:szCs w:val="32"/>
                            </w:rPr>
                            <w:instrText xml:space="preserve"> PAGE  \* MERGEFORMAT </w:instrText>
                          </w:r>
                          <w:r>
                            <w:rPr>
                              <w:rFonts w:ascii="宋体" w:hAnsi="宋体" w:cs="宋体"/>
                              <w:sz w:val="28"/>
                              <w:szCs w:val="32"/>
                            </w:rPr>
                            <w:fldChar w:fldCharType="separate"/>
                          </w:r>
                          <w:r w:rsidR="00C66743">
                            <w:rPr>
                              <w:rFonts w:ascii="宋体" w:hAnsi="宋体" w:cs="宋体" w:hint="default"/>
                              <w:noProof/>
                              <w:sz w:val="28"/>
                              <w:szCs w:val="32"/>
                            </w:rPr>
                            <w:t>1</w:t>
                          </w:r>
                          <w:r>
                            <w:rPr>
                              <w:rFonts w:ascii="宋体" w:hAnsi="宋体" w:cs="宋体"/>
                              <w:sz w:val="28"/>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72C34" w:rsidRDefault="004D55A1">
                    <w:pPr>
                      <w:pStyle w:val="a4"/>
                      <w:rPr>
                        <w:rFonts w:ascii="宋体" w:hAnsi="宋体" w:cs="宋体" w:hint="default"/>
                        <w:sz w:val="28"/>
                        <w:szCs w:val="32"/>
                      </w:rPr>
                    </w:pPr>
                    <w:r>
                      <w:rPr>
                        <w:rFonts w:ascii="宋体" w:hAnsi="宋体" w:cs="宋体"/>
                        <w:sz w:val="28"/>
                        <w:szCs w:val="32"/>
                      </w:rPr>
                      <w:fldChar w:fldCharType="begin"/>
                    </w:r>
                    <w:r>
                      <w:rPr>
                        <w:rFonts w:ascii="宋体" w:hAnsi="宋体" w:cs="宋体"/>
                        <w:sz w:val="28"/>
                        <w:szCs w:val="32"/>
                      </w:rPr>
                      <w:instrText xml:space="preserve"> PAGE  \* MERGEFORMAT </w:instrText>
                    </w:r>
                    <w:r>
                      <w:rPr>
                        <w:rFonts w:ascii="宋体" w:hAnsi="宋体" w:cs="宋体"/>
                        <w:sz w:val="28"/>
                        <w:szCs w:val="32"/>
                      </w:rPr>
                      <w:fldChar w:fldCharType="separate"/>
                    </w:r>
                    <w:r w:rsidR="00C66743">
                      <w:rPr>
                        <w:rFonts w:ascii="宋体" w:hAnsi="宋体" w:cs="宋体" w:hint="default"/>
                        <w:noProof/>
                        <w:sz w:val="28"/>
                        <w:szCs w:val="32"/>
                      </w:rPr>
                      <w:t>1</w:t>
                    </w:r>
                    <w:r>
                      <w:rPr>
                        <w:rFonts w:ascii="宋体" w:hAnsi="宋体" w:cs="宋体"/>
                        <w:sz w:val="28"/>
                        <w:szCs w:val="3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1DC" w:rsidRDefault="004D55A1">
      <w:pPr>
        <w:rPr>
          <w:rFonts w:hint="default"/>
        </w:rPr>
      </w:pPr>
      <w:r>
        <w:separator/>
      </w:r>
    </w:p>
  </w:footnote>
  <w:footnote w:type="continuationSeparator" w:id="0">
    <w:p w:rsidR="004171DC" w:rsidRDefault="004D55A1">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908B5E"/>
    <w:multiLevelType w:val="singleLevel"/>
    <w:tmpl w:val="7F908B5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99"/>
  <w:drawingGridVerticalSpacing w:val="14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4541AA"/>
    <w:rsid w:val="003D676F"/>
    <w:rsid w:val="004171DC"/>
    <w:rsid w:val="004D55A1"/>
    <w:rsid w:val="005C7B36"/>
    <w:rsid w:val="005E16A6"/>
    <w:rsid w:val="00B72C34"/>
    <w:rsid w:val="00C66743"/>
    <w:rsid w:val="02650056"/>
    <w:rsid w:val="02C0622E"/>
    <w:rsid w:val="03AF0BFA"/>
    <w:rsid w:val="05062688"/>
    <w:rsid w:val="055E5536"/>
    <w:rsid w:val="05AC4062"/>
    <w:rsid w:val="06411F1B"/>
    <w:rsid w:val="06766C77"/>
    <w:rsid w:val="089B6766"/>
    <w:rsid w:val="094A771A"/>
    <w:rsid w:val="097E0153"/>
    <w:rsid w:val="09A80FE4"/>
    <w:rsid w:val="0A0637E8"/>
    <w:rsid w:val="0A245055"/>
    <w:rsid w:val="0A4725AB"/>
    <w:rsid w:val="0A6761A8"/>
    <w:rsid w:val="0A7B594B"/>
    <w:rsid w:val="0E095607"/>
    <w:rsid w:val="0E1E3E17"/>
    <w:rsid w:val="0E4B2EBE"/>
    <w:rsid w:val="10445661"/>
    <w:rsid w:val="122F1D6C"/>
    <w:rsid w:val="12BE53D5"/>
    <w:rsid w:val="138F22CE"/>
    <w:rsid w:val="155A423D"/>
    <w:rsid w:val="182E01A8"/>
    <w:rsid w:val="1A5F5BBA"/>
    <w:rsid w:val="1B610FF3"/>
    <w:rsid w:val="1BC512E0"/>
    <w:rsid w:val="1D752371"/>
    <w:rsid w:val="1E4253D1"/>
    <w:rsid w:val="1EA05AFE"/>
    <w:rsid w:val="1EB405B5"/>
    <w:rsid w:val="1F5A3435"/>
    <w:rsid w:val="1F8A7DB1"/>
    <w:rsid w:val="20BA3D0A"/>
    <w:rsid w:val="2126462A"/>
    <w:rsid w:val="22560908"/>
    <w:rsid w:val="236F37EC"/>
    <w:rsid w:val="23D0458E"/>
    <w:rsid w:val="25207829"/>
    <w:rsid w:val="25DE28AC"/>
    <w:rsid w:val="25EA7485"/>
    <w:rsid w:val="274524B2"/>
    <w:rsid w:val="27BA7527"/>
    <w:rsid w:val="27D70F35"/>
    <w:rsid w:val="2C5D2A3B"/>
    <w:rsid w:val="2E177A29"/>
    <w:rsid w:val="2E711D55"/>
    <w:rsid w:val="2F783563"/>
    <w:rsid w:val="307F1B25"/>
    <w:rsid w:val="31AA18DA"/>
    <w:rsid w:val="32B44A5F"/>
    <w:rsid w:val="344541AA"/>
    <w:rsid w:val="351B2E29"/>
    <w:rsid w:val="364D41F6"/>
    <w:rsid w:val="370E62CC"/>
    <w:rsid w:val="39335EBE"/>
    <w:rsid w:val="3A7654AA"/>
    <w:rsid w:val="3B4F0FE8"/>
    <w:rsid w:val="3CA800ED"/>
    <w:rsid w:val="3D0C3481"/>
    <w:rsid w:val="40BD5E54"/>
    <w:rsid w:val="41186492"/>
    <w:rsid w:val="414B74E4"/>
    <w:rsid w:val="41E579D9"/>
    <w:rsid w:val="43036ED1"/>
    <w:rsid w:val="43ED2370"/>
    <w:rsid w:val="451F1F34"/>
    <w:rsid w:val="47832EB3"/>
    <w:rsid w:val="48491A20"/>
    <w:rsid w:val="488A35BB"/>
    <w:rsid w:val="4C873DED"/>
    <w:rsid w:val="4E9B7D9D"/>
    <w:rsid w:val="4EBF56F1"/>
    <w:rsid w:val="4F4E749E"/>
    <w:rsid w:val="4FAB4E07"/>
    <w:rsid w:val="4FBF75B7"/>
    <w:rsid w:val="5029091A"/>
    <w:rsid w:val="50346588"/>
    <w:rsid w:val="51B23EE9"/>
    <w:rsid w:val="53CC1436"/>
    <w:rsid w:val="55C9536F"/>
    <w:rsid w:val="5A621BE5"/>
    <w:rsid w:val="5ABA77FD"/>
    <w:rsid w:val="5BA97184"/>
    <w:rsid w:val="5D4076AF"/>
    <w:rsid w:val="5D535CE6"/>
    <w:rsid w:val="5D93546F"/>
    <w:rsid w:val="5DC65CED"/>
    <w:rsid w:val="602E690D"/>
    <w:rsid w:val="6119799C"/>
    <w:rsid w:val="61D81F2F"/>
    <w:rsid w:val="628C2441"/>
    <w:rsid w:val="629E59A6"/>
    <w:rsid w:val="631170B8"/>
    <w:rsid w:val="63C434A1"/>
    <w:rsid w:val="645A659C"/>
    <w:rsid w:val="64D8132F"/>
    <w:rsid w:val="65E00A19"/>
    <w:rsid w:val="67010066"/>
    <w:rsid w:val="676F4C3B"/>
    <w:rsid w:val="6A374042"/>
    <w:rsid w:val="6AAD4C88"/>
    <w:rsid w:val="6BF91243"/>
    <w:rsid w:val="6D30447B"/>
    <w:rsid w:val="6ECA15FA"/>
    <w:rsid w:val="6F306D69"/>
    <w:rsid w:val="6FBC581A"/>
    <w:rsid w:val="73A40FA0"/>
    <w:rsid w:val="740C1C7C"/>
    <w:rsid w:val="7611372F"/>
    <w:rsid w:val="77C47136"/>
    <w:rsid w:val="79724919"/>
    <w:rsid w:val="7EB27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2F1B2"/>
  <w15:docId w15:val="{0BF683F6-13D9-4B91-8B22-EA8C61B5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hint="eastAsia"/>
      <w:kern w:val="2"/>
      <w:sz w:val="21"/>
    </w:rPr>
  </w:style>
  <w:style w:type="paragraph" w:styleId="3">
    <w:name w:val="heading 3"/>
    <w:basedOn w:val="a"/>
    <w:next w:val="a"/>
    <w:semiHidden/>
    <w:unhideWhenUsed/>
    <w:qFormat/>
    <w:pPr>
      <w:spacing w:beforeAutospacing="1"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100" w:beforeAutospacing="1" w:after="100" w:afterAutospacing="1"/>
      <w:jc w:val="left"/>
    </w:pPr>
    <w:rPr>
      <w:kern w:val="0"/>
      <w:sz w:val="24"/>
    </w:rPr>
  </w:style>
  <w:style w:type="paragraph" w:customStyle="1" w:styleId="NormalIndent1">
    <w:name w:val="Normal Indent1"/>
    <w:qFormat/>
    <w:pPr>
      <w:widowControl w:val="0"/>
      <w:ind w:firstLineChars="200" w:firstLine="420"/>
      <w:jc w:val="both"/>
    </w:pPr>
    <w:rPr>
      <w:rFonts w:ascii="Calibri" w:hAnsi="Calibri" w:hint="eastAsia"/>
      <w:kern w:val="2"/>
      <w:sz w:val="21"/>
      <w:szCs w:val="24"/>
    </w:rPr>
  </w:style>
  <w:style w:type="character" w:customStyle="1" w:styleId="font61">
    <w:name w:val="font61"/>
    <w:basedOn w:val="a0"/>
    <w:qFormat/>
    <w:rPr>
      <w:rFonts w:ascii="仿宋_GB2312" w:eastAsia="仿宋_GB2312" w:cs="仿宋_GB2312"/>
      <w:color w:val="000000"/>
      <w:sz w:val="24"/>
      <w:szCs w:val="24"/>
      <w:u w:val="none"/>
    </w:rPr>
  </w:style>
  <w:style w:type="character" w:customStyle="1" w:styleId="font81">
    <w:name w:val="font8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772</Words>
  <Characters>4403</Characters>
  <Application>Microsoft Office Word</Application>
  <DocSecurity>0</DocSecurity>
  <Lines>36</Lines>
  <Paragraphs>10</Paragraphs>
  <ScaleCrop>false</ScaleCrop>
  <Company>Microsoft</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李浩</dc:creator>
  <cp:lastModifiedBy>何佳彤</cp:lastModifiedBy>
  <cp:revision>4</cp:revision>
  <dcterms:created xsi:type="dcterms:W3CDTF">2025-04-07T15:04:00Z</dcterms:created>
  <dcterms:modified xsi:type="dcterms:W3CDTF">2025-05-16T06:58:00Z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42F59A5433C241AC8D7982298FBD5E9F_13</vt:lpwstr>
  </property>
  <property fmtid="{D5CDD505-2E9C-101B-9397-08002B2CF9AE}" pid="4" name="KSOTemplateDocerSaveRecord">
    <vt:lpwstr>eyJoZGlkIjoiZTlhMWUwNGY4YjljMTY5MzExMzM0NDgyODcyOTFlNDEiLCJ1c2VySWQiOiIxNjg4MDg1NjgyIn0=</vt:lpwstr>
  </property>
</Properties>
</file>